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DB738" w14:textId="210899A7" w:rsidR="00FD5B7D" w:rsidRPr="00FD5B7D" w:rsidRDefault="00FD5B7D" w:rsidP="00FD5B7D">
      <w:pPr>
        <w:tabs>
          <w:tab w:val="left" w:pos="1980"/>
        </w:tabs>
        <w:spacing w:after="180" w:line="276" w:lineRule="auto"/>
        <w:rPr>
          <w:rFonts w:cs="Arial"/>
          <w:b/>
          <w:noProof/>
          <w:sz w:val="24"/>
          <w:lang w:eastAsia="en-US"/>
        </w:rPr>
      </w:pPr>
      <w:r w:rsidRPr="00FD5B7D">
        <w:rPr>
          <w:rFonts w:cs="Arial"/>
          <w:b/>
          <w:noProof/>
          <w:sz w:val="24"/>
          <w:lang w:eastAsia="en-US"/>
        </w:rPr>
        <w:t>3GPP TSG-RAN WG2 Meeting #124</w:t>
      </w:r>
      <w:r w:rsidRPr="00FD5B7D">
        <w:rPr>
          <w:rFonts w:cs="Arial"/>
          <w:b/>
          <w:noProof/>
          <w:sz w:val="24"/>
          <w:lang w:eastAsia="en-US"/>
        </w:rPr>
        <w:tab/>
      </w:r>
      <w:r>
        <w:rPr>
          <w:rFonts w:cs="Arial"/>
          <w:b/>
          <w:noProof/>
          <w:sz w:val="24"/>
          <w:lang w:eastAsia="en-US"/>
        </w:rPr>
        <w:t xml:space="preserve">                              </w:t>
      </w:r>
      <w:r w:rsidRPr="00FD5B7D">
        <w:rPr>
          <w:rFonts w:cs="Arial"/>
          <w:b/>
          <w:noProof/>
          <w:sz w:val="24"/>
          <w:lang w:eastAsia="en-US"/>
        </w:rPr>
        <w:t>R2-2</w:t>
      </w:r>
      <w:r>
        <w:rPr>
          <w:rFonts w:cs="Arial"/>
          <w:b/>
          <w:noProof/>
          <w:sz w:val="24"/>
          <w:lang w:eastAsia="en-US"/>
        </w:rPr>
        <w:t>312493</w:t>
      </w:r>
    </w:p>
    <w:p w14:paraId="3B7AB104" w14:textId="77777777" w:rsidR="00FD5B7D" w:rsidRPr="00FD5B7D" w:rsidRDefault="00FD5B7D" w:rsidP="00FD5B7D">
      <w:pPr>
        <w:tabs>
          <w:tab w:val="left" w:pos="1980"/>
        </w:tabs>
        <w:spacing w:after="180" w:line="276" w:lineRule="auto"/>
        <w:rPr>
          <w:rFonts w:cs="Arial"/>
          <w:b/>
          <w:noProof/>
          <w:sz w:val="24"/>
          <w:lang w:eastAsia="en-US"/>
        </w:rPr>
      </w:pPr>
      <w:r w:rsidRPr="00FD5B7D">
        <w:rPr>
          <w:rFonts w:cs="Arial"/>
          <w:b/>
          <w:noProof/>
          <w:sz w:val="24"/>
          <w:lang w:eastAsia="en-US"/>
        </w:rPr>
        <w:t>Chicago, USA, Nov. 13th – 17th, 2023</w:t>
      </w:r>
    </w:p>
    <w:p w14:paraId="5DD0A726" w14:textId="5B021672" w:rsidR="00231BF8" w:rsidRPr="00FD5B7D" w:rsidRDefault="00231BF8" w:rsidP="001131BE">
      <w:pPr>
        <w:tabs>
          <w:tab w:val="left" w:pos="1980"/>
        </w:tabs>
        <w:spacing w:after="180" w:line="276" w:lineRule="auto"/>
        <w:rPr>
          <w:rFonts w:cs="Arial"/>
          <w:b/>
          <w:bCs/>
          <w:sz w:val="24"/>
          <w:lang w:eastAsia="en-US"/>
        </w:rPr>
      </w:pPr>
    </w:p>
    <w:p w14:paraId="7A23FC9C" w14:textId="77777777" w:rsidR="004E5968" w:rsidRPr="00AB3849" w:rsidRDefault="004E5968" w:rsidP="001131BE">
      <w:pPr>
        <w:tabs>
          <w:tab w:val="left" w:pos="1980"/>
        </w:tabs>
        <w:spacing w:after="180" w:line="276" w:lineRule="auto"/>
        <w:rPr>
          <w:rFonts w:cs="Arial"/>
          <w:b/>
          <w:bCs/>
          <w:sz w:val="24"/>
          <w:lang w:eastAsia="en-US"/>
        </w:rPr>
      </w:pPr>
    </w:p>
    <w:p w14:paraId="28A94A6D" w14:textId="0CB6A5C5" w:rsidR="00495DB1" w:rsidRPr="00AB3849" w:rsidRDefault="00495DB1" w:rsidP="001131BE">
      <w:pPr>
        <w:tabs>
          <w:tab w:val="left" w:pos="1980"/>
        </w:tabs>
        <w:spacing w:after="180" w:line="276" w:lineRule="auto"/>
        <w:rPr>
          <w:rFonts w:cs="Arial"/>
          <w:b/>
          <w:bCs/>
          <w:sz w:val="24"/>
          <w:lang w:val="en-US"/>
        </w:rPr>
      </w:pPr>
      <w:r w:rsidRPr="00AB3849">
        <w:rPr>
          <w:rFonts w:cs="Arial"/>
          <w:b/>
          <w:bCs/>
          <w:sz w:val="24"/>
          <w:lang w:val="en-US" w:eastAsia="en-US"/>
        </w:rPr>
        <w:t>Agenda Item:</w:t>
      </w:r>
      <w:r w:rsidRPr="00AB3849">
        <w:rPr>
          <w:rFonts w:cs="Arial"/>
          <w:b/>
          <w:bCs/>
          <w:sz w:val="24"/>
          <w:lang w:val="en-US" w:eastAsia="en-US"/>
        </w:rPr>
        <w:tab/>
      </w:r>
      <w:r w:rsidR="00EC0F95" w:rsidRPr="00AB3849">
        <w:rPr>
          <w:rFonts w:cs="Arial"/>
          <w:b/>
          <w:bCs/>
          <w:sz w:val="24"/>
          <w:lang w:val="en-US"/>
        </w:rPr>
        <w:t>7</w:t>
      </w:r>
      <w:r w:rsidR="00143FC8" w:rsidRPr="00AB3849">
        <w:rPr>
          <w:rFonts w:cs="Arial"/>
          <w:b/>
          <w:bCs/>
          <w:sz w:val="24"/>
          <w:lang w:val="en-US"/>
        </w:rPr>
        <w:t>.4.</w:t>
      </w:r>
      <w:r w:rsidR="00F4455D" w:rsidRPr="00AB3849">
        <w:rPr>
          <w:rFonts w:cs="Arial"/>
          <w:b/>
          <w:bCs/>
          <w:sz w:val="24"/>
          <w:lang w:val="en-US"/>
        </w:rPr>
        <w:t>2.</w:t>
      </w:r>
      <w:r w:rsidR="00943013" w:rsidRPr="00AB3849">
        <w:rPr>
          <w:rFonts w:cs="Arial"/>
          <w:b/>
          <w:bCs/>
          <w:sz w:val="24"/>
          <w:lang w:val="en-US"/>
        </w:rPr>
        <w:t>1</w:t>
      </w:r>
    </w:p>
    <w:p w14:paraId="0199077A" w14:textId="77777777" w:rsidR="00495DB1" w:rsidRPr="00AB3849" w:rsidRDefault="00495DB1" w:rsidP="001131BE">
      <w:pPr>
        <w:tabs>
          <w:tab w:val="left" w:pos="1979"/>
          <w:tab w:val="left" w:pos="2100"/>
          <w:tab w:val="left" w:pos="2520"/>
          <w:tab w:val="left" w:pos="4180"/>
        </w:tabs>
        <w:spacing w:after="180" w:line="276" w:lineRule="auto"/>
        <w:rPr>
          <w:rFonts w:cs="Arial"/>
          <w:b/>
          <w:bCs/>
          <w:sz w:val="24"/>
          <w:lang w:val="en-US"/>
        </w:rPr>
      </w:pPr>
      <w:r w:rsidRPr="00AB3849">
        <w:rPr>
          <w:rFonts w:cs="Arial"/>
          <w:b/>
          <w:bCs/>
          <w:sz w:val="24"/>
          <w:lang w:val="en-US" w:eastAsia="en-US"/>
        </w:rPr>
        <w:t xml:space="preserve">Source: </w:t>
      </w:r>
      <w:r w:rsidRPr="00AB3849">
        <w:rPr>
          <w:rFonts w:cs="Arial"/>
          <w:b/>
          <w:bCs/>
          <w:sz w:val="24"/>
          <w:lang w:val="en-US" w:eastAsia="en-US"/>
        </w:rPr>
        <w:tab/>
        <w:t>OPPO</w:t>
      </w:r>
    </w:p>
    <w:p w14:paraId="66C0788F" w14:textId="47636A88" w:rsidR="00495DB1" w:rsidRPr="00AB3849" w:rsidRDefault="00495DB1" w:rsidP="001131BE">
      <w:pPr>
        <w:tabs>
          <w:tab w:val="left" w:pos="2100"/>
        </w:tabs>
        <w:spacing w:after="180" w:line="276" w:lineRule="auto"/>
        <w:ind w:left="1979" w:hanging="1979"/>
        <w:rPr>
          <w:rFonts w:cs="Arial"/>
          <w:b/>
          <w:bCs/>
          <w:sz w:val="24"/>
          <w:lang w:val="en-US"/>
        </w:rPr>
      </w:pPr>
      <w:r w:rsidRPr="00AB3849">
        <w:rPr>
          <w:rFonts w:cs="Arial"/>
          <w:b/>
          <w:bCs/>
          <w:sz w:val="24"/>
          <w:lang w:val="en-US" w:eastAsia="en-US"/>
        </w:rPr>
        <w:t xml:space="preserve">Title:  </w:t>
      </w:r>
      <w:r w:rsidRPr="00AB3849">
        <w:rPr>
          <w:rFonts w:cs="Arial"/>
          <w:b/>
          <w:bCs/>
          <w:sz w:val="24"/>
          <w:lang w:val="en-US" w:eastAsia="en-US"/>
        </w:rPr>
        <w:tab/>
      </w:r>
      <w:r w:rsidR="00143FC8" w:rsidRPr="00AB3849">
        <w:rPr>
          <w:rFonts w:cs="Arial"/>
          <w:b/>
          <w:bCs/>
          <w:sz w:val="24"/>
          <w:lang w:val="en-US" w:eastAsia="en-US"/>
        </w:rPr>
        <w:t>D</w:t>
      </w:r>
      <w:r w:rsidR="00143FC8" w:rsidRPr="00AB3849">
        <w:rPr>
          <w:rFonts w:cs="Arial"/>
          <w:b/>
          <w:bCs/>
          <w:sz w:val="24"/>
          <w:lang w:val="en-US"/>
        </w:rPr>
        <w:t>iscussion</w:t>
      </w:r>
      <w:r w:rsidR="00143FC8" w:rsidRPr="00AB3849">
        <w:rPr>
          <w:rFonts w:cs="Arial"/>
          <w:b/>
          <w:bCs/>
          <w:sz w:val="24"/>
          <w:lang w:val="en-US" w:eastAsia="en-US"/>
        </w:rPr>
        <w:t xml:space="preserve"> </w:t>
      </w:r>
      <w:r w:rsidR="00143FC8" w:rsidRPr="00AB3849">
        <w:rPr>
          <w:rFonts w:cs="Arial"/>
          <w:b/>
          <w:bCs/>
          <w:sz w:val="24"/>
          <w:lang w:val="en-US"/>
        </w:rPr>
        <w:t>on</w:t>
      </w:r>
      <w:r w:rsidR="00F57F15" w:rsidRPr="00AB3849">
        <w:rPr>
          <w:rFonts w:cs="Arial"/>
          <w:b/>
          <w:bCs/>
          <w:sz w:val="24"/>
          <w:lang w:val="en-US"/>
        </w:rPr>
        <w:t xml:space="preserve"> </w:t>
      </w:r>
      <w:r w:rsidR="00B37C89">
        <w:rPr>
          <w:rFonts w:cs="Arial"/>
          <w:b/>
          <w:bCs/>
          <w:sz w:val="24"/>
          <w:lang w:val="en-US"/>
        </w:rPr>
        <w:t>cross-feature issues</w:t>
      </w:r>
    </w:p>
    <w:p w14:paraId="5C747348" w14:textId="74F3D881" w:rsidR="00E90E49" w:rsidRPr="00AB3849" w:rsidRDefault="00495DB1" w:rsidP="00143FC8">
      <w:pPr>
        <w:tabs>
          <w:tab w:val="left" w:pos="1979"/>
        </w:tabs>
        <w:spacing w:after="180" w:line="276" w:lineRule="auto"/>
        <w:rPr>
          <w:rFonts w:cs="Arial"/>
          <w:b/>
          <w:bCs/>
          <w:sz w:val="24"/>
          <w:lang w:val="en-US" w:eastAsia="en-US"/>
        </w:rPr>
      </w:pPr>
      <w:r w:rsidRPr="00AB3849">
        <w:rPr>
          <w:rFonts w:cs="Arial"/>
          <w:b/>
          <w:bCs/>
          <w:sz w:val="24"/>
          <w:lang w:val="en-US" w:eastAsia="en-US"/>
        </w:rPr>
        <w:t>Document for:</w:t>
      </w:r>
      <w:r w:rsidRPr="00AB3849">
        <w:rPr>
          <w:rFonts w:cs="Arial"/>
          <w:b/>
          <w:bCs/>
          <w:sz w:val="24"/>
          <w:lang w:val="en-US" w:eastAsia="en-US"/>
        </w:rPr>
        <w:tab/>
        <w:t>Discussion and Decision</w:t>
      </w:r>
    </w:p>
    <w:p w14:paraId="7A778345" w14:textId="1D967A9E" w:rsidR="00E90E49" w:rsidRPr="00AB3849" w:rsidRDefault="00E90E49" w:rsidP="001131BE">
      <w:pPr>
        <w:pStyle w:val="1"/>
        <w:pBdr>
          <w:top w:val="single" w:sz="12" w:space="4" w:color="auto"/>
        </w:pBdr>
        <w:spacing w:line="276" w:lineRule="auto"/>
      </w:pPr>
      <w:bookmarkStart w:id="0" w:name="_Ref488331639"/>
      <w:r w:rsidRPr="00AB3849">
        <w:t>Introduction</w:t>
      </w:r>
      <w:bookmarkEnd w:id="0"/>
      <w:r w:rsidR="00BC27FE" w:rsidRPr="00AB3849">
        <w:t xml:space="preserve"> </w:t>
      </w:r>
    </w:p>
    <w:p w14:paraId="0FDA9910" w14:textId="231B38A1" w:rsidR="00016D62" w:rsidRPr="00AB3849" w:rsidRDefault="00762C5F" w:rsidP="00AB3849">
      <w:pPr>
        <w:pStyle w:val="ac"/>
        <w:spacing w:beforeLines="50" w:before="120"/>
        <w:rPr>
          <w:rFonts w:cs="Arial"/>
        </w:rPr>
      </w:pPr>
      <w:r w:rsidRPr="00AB3849">
        <w:rPr>
          <w:rFonts w:cs="Arial"/>
        </w:rPr>
        <w:t xml:space="preserve">In last meeting, RAN2 </w:t>
      </w:r>
      <w:r w:rsidR="00AB3849">
        <w:rPr>
          <w:rFonts w:cs="Arial"/>
        </w:rPr>
        <w:t>initially discussed the coexistence issue of LTM and NW triggered L3 HO. In this contribution, we fu</w:t>
      </w:r>
      <w:r w:rsidR="004450F1">
        <w:rPr>
          <w:rFonts w:cs="Arial"/>
        </w:rPr>
        <w:t>r</w:t>
      </w:r>
      <w:r w:rsidR="00AB3849">
        <w:rPr>
          <w:rFonts w:cs="Arial"/>
        </w:rPr>
        <w:t xml:space="preserve">ther discuss the coexistence </w:t>
      </w:r>
      <w:r w:rsidR="004450F1">
        <w:rPr>
          <w:rFonts w:cs="Arial"/>
        </w:rPr>
        <w:t xml:space="preserve">between </w:t>
      </w:r>
      <w:r w:rsidR="00FC1381">
        <w:rPr>
          <w:rFonts w:cs="Arial"/>
        </w:rPr>
        <w:t xml:space="preserve">LTM </w:t>
      </w:r>
      <w:r w:rsidR="00FC1381">
        <w:rPr>
          <w:rFonts w:cs="Arial" w:hint="eastAsia"/>
        </w:rPr>
        <w:t>and</w:t>
      </w:r>
      <w:r w:rsidR="00FC1381">
        <w:rPr>
          <w:rFonts w:cs="Arial"/>
        </w:rPr>
        <w:t xml:space="preserve"> </w:t>
      </w:r>
      <w:r w:rsidR="004450F1">
        <w:rPr>
          <w:rFonts w:cs="Arial"/>
        </w:rPr>
        <w:t>other mobility features.</w:t>
      </w:r>
    </w:p>
    <w:p w14:paraId="51F72683" w14:textId="02BABB0D" w:rsidR="005026FB" w:rsidRPr="00AB3849" w:rsidRDefault="004000E8" w:rsidP="005026FB">
      <w:pPr>
        <w:pStyle w:val="1"/>
        <w:spacing w:line="276" w:lineRule="auto"/>
        <w:jc w:val="both"/>
      </w:pPr>
      <w:bookmarkStart w:id="1" w:name="_Ref178064866"/>
      <w:r w:rsidRPr="00AB3849">
        <w:t>Discussion</w:t>
      </w:r>
      <w:bookmarkEnd w:id="1"/>
    </w:p>
    <w:p w14:paraId="50A69918" w14:textId="58D15660" w:rsidR="005512FC" w:rsidRPr="00AB3849" w:rsidRDefault="005512FC" w:rsidP="000A7DAB">
      <w:pPr>
        <w:pStyle w:val="2"/>
      </w:pPr>
      <w:r w:rsidRPr="00AB3849">
        <w:t xml:space="preserve">LTM and </w:t>
      </w:r>
      <w:r w:rsidR="00B65348" w:rsidRPr="00AB3849">
        <w:t>UE triggered L3 HO</w:t>
      </w:r>
    </w:p>
    <w:p w14:paraId="4AEFAE5E" w14:textId="16ABA1BA" w:rsidR="00995114" w:rsidRDefault="00D0053D" w:rsidP="00995114">
      <w:r>
        <w:t>I</w:t>
      </w:r>
      <w:r>
        <w:rPr>
          <w:rFonts w:hint="eastAsia"/>
        </w:rPr>
        <w:t>n</w:t>
      </w:r>
      <w:r>
        <w:t xml:space="preserve"> last meeting</w:t>
      </w:r>
      <w:r w:rsidR="00B35C1B">
        <w:t>,</w:t>
      </w:r>
      <w:r w:rsidR="000631FE">
        <w:t xml:space="preserve"> it is agreed to support the coexistence between LTM and NW-triggered L3 HO,</w:t>
      </w:r>
      <w:r w:rsidR="004A66CE">
        <w:t xml:space="preserve"> and the following agreements are reached:</w:t>
      </w:r>
    </w:p>
    <w:p w14:paraId="23168D2F" w14:textId="77777777" w:rsidR="004A66CE" w:rsidRPr="00CC0EF9" w:rsidRDefault="004A66CE" w:rsidP="00BC032B">
      <w:pPr>
        <w:pStyle w:val="Doc-text2"/>
        <w:pBdr>
          <w:top w:val="single" w:sz="4" w:space="1" w:color="auto"/>
          <w:left w:val="single" w:sz="4" w:space="4" w:color="auto"/>
          <w:bottom w:val="single" w:sz="4" w:space="1" w:color="auto"/>
          <w:right w:val="single" w:sz="4" w:space="4" w:color="auto"/>
        </w:pBdr>
        <w:ind w:leftChars="529" w:left="1421"/>
        <w:rPr>
          <w:i/>
          <w:iCs/>
        </w:rPr>
      </w:pPr>
      <w:r w:rsidRPr="00AE514B">
        <w:rPr>
          <w:i/>
          <w:iCs/>
        </w:rPr>
        <w:t xml:space="preserve">Session Chair: Not clear, maybe we can just allow this </w:t>
      </w:r>
      <w:r>
        <w:rPr>
          <w:i/>
          <w:iCs/>
        </w:rPr>
        <w:t>co-</w:t>
      </w:r>
      <w:proofErr w:type="spellStart"/>
      <w:r>
        <w:rPr>
          <w:i/>
          <w:iCs/>
        </w:rPr>
        <w:t>exsistance</w:t>
      </w:r>
      <w:proofErr w:type="spellEnd"/>
      <w:r>
        <w:rPr>
          <w:i/>
          <w:iCs/>
        </w:rPr>
        <w:t xml:space="preserve"> CHO/LTM </w:t>
      </w:r>
      <w:r w:rsidRPr="00AE514B">
        <w:rPr>
          <w:i/>
          <w:iCs/>
        </w:rPr>
        <w:t>without further spec change</w:t>
      </w:r>
    </w:p>
    <w:p w14:paraId="33331286" w14:textId="77777777" w:rsidR="004A66CE" w:rsidRDefault="004A66CE" w:rsidP="00BC032B">
      <w:pPr>
        <w:pStyle w:val="Agreement"/>
        <w:pBdr>
          <w:top w:val="single" w:sz="4" w:space="1" w:color="auto"/>
          <w:left w:val="single" w:sz="4" w:space="4" w:color="auto"/>
          <w:bottom w:val="single" w:sz="4" w:space="1" w:color="auto"/>
          <w:right w:val="single" w:sz="4" w:space="4" w:color="auto"/>
        </w:pBdr>
        <w:tabs>
          <w:tab w:val="clear" w:pos="744"/>
          <w:tab w:val="num" w:pos="1419"/>
        </w:tabs>
        <w:ind w:leftChars="529" w:left="1418"/>
      </w:pPr>
      <w:r>
        <w:t xml:space="preserve">It is assumed that L3 handover may happen while LTM is configured / evaluated / used. </w:t>
      </w:r>
    </w:p>
    <w:p w14:paraId="495A7F56" w14:textId="77777777" w:rsidR="004A66CE" w:rsidRDefault="004A66CE" w:rsidP="00BC032B">
      <w:pPr>
        <w:pStyle w:val="Agreement"/>
        <w:pBdr>
          <w:top w:val="single" w:sz="4" w:space="1" w:color="auto"/>
          <w:left w:val="single" w:sz="4" w:space="4" w:color="auto"/>
          <w:bottom w:val="single" w:sz="4" w:space="1" w:color="auto"/>
          <w:right w:val="single" w:sz="4" w:space="4" w:color="auto"/>
        </w:pBdr>
        <w:tabs>
          <w:tab w:val="clear" w:pos="744"/>
          <w:tab w:val="num" w:pos="1619"/>
        </w:tabs>
        <w:ind w:leftChars="529" w:left="1418"/>
      </w:pPr>
      <w:r>
        <w:t xml:space="preserve">P4: RAN2 confirms that during network triggered L3 HO / </w:t>
      </w:r>
      <w:proofErr w:type="spellStart"/>
      <w:r>
        <w:t>PSCell</w:t>
      </w:r>
      <w:proofErr w:type="spellEnd"/>
      <w:r>
        <w:t xml:space="preserve"> change, the UE does not autonomously release the LTM configuration.</w:t>
      </w:r>
    </w:p>
    <w:p w14:paraId="2FD3EC39" w14:textId="77777777" w:rsidR="004A66CE" w:rsidRDefault="004A66CE" w:rsidP="00BC032B">
      <w:pPr>
        <w:pStyle w:val="Agreement"/>
        <w:pBdr>
          <w:top w:val="single" w:sz="4" w:space="1" w:color="auto"/>
          <w:left w:val="single" w:sz="4" w:space="4" w:color="auto"/>
          <w:bottom w:val="single" w:sz="4" w:space="1" w:color="auto"/>
          <w:right w:val="single" w:sz="4" w:space="4" w:color="auto"/>
        </w:pBdr>
        <w:tabs>
          <w:tab w:val="clear" w:pos="744"/>
          <w:tab w:val="num" w:pos="1619"/>
        </w:tabs>
        <w:ind w:leftChars="529" w:left="1418"/>
      </w:pPr>
      <w:r>
        <w:t xml:space="preserve">P5: RAN2 confirms that the </w:t>
      </w:r>
      <w:proofErr w:type="spellStart"/>
      <w:r>
        <w:t>RRCReconfiguration</w:t>
      </w:r>
      <w:proofErr w:type="spellEnd"/>
      <w:r>
        <w:t xml:space="preserve"> message to execute an L3 HO or </w:t>
      </w:r>
      <w:proofErr w:type="spellStart"/>
      <w:r>
        <w:t>PSCell</w:t>
      </w:r>
      <w:proofErr w:type="spellEnd"/>
      <w:r>
        <w:t xml:space="preserve"> change procedure may reconfigure (setup, release) the LTM configuration. </w:t>
      </w:r>
    </w:p>
    <w:p w14:paraId="70AE232D" w14:textId="77777777" w:rsidR="00BC032B" w:rsidRDefault="00BC032B" w:rsidP="00995114"/>
    <w:p w14:paraId="51682314" w14:textId="71FF7811" w:rsidR="004A66CE" w:rsidRDefault="004A66CE" w:rsidP="00995114">
      <w:r>
        <w:t xml:space="preserve">Besides NW triggered L3 HO, we also introduced </w:t>
      </w:r>
      <w:r w:rsidR="004F6D48">
        <w:t xml:space="preserve">some UE triggered L3 HO mechanism, i.e. </w:t>
      </w:r>
      <w:r>
        <w:t xml:space="preserve">CHO in R16, </w:t>
      </w:r>
      <w:r w:rsidR="00B80CB3">
        <w:t xml:space="preserve">CHO with SCG in R17 TEI and </w:t>
      </w:r>
      <w:r w:rsidR="00B80CB3" w:rsidRPr="00AB3849">
        <w:t>CHO with candidate SCG</w:t>
      </w:r>
      <w:r w:rsidR="00B80CB3">
        <w:t xml:space="preserve"> in R18. Whether to support </w:t>
      </w:r>
      <w:r w:rsidR="004F6D48">
        <w:t>the coexistence of LTM and UE triggered L3 HO is questionable.</w:t>
      </w:r>
    </w:p>
    <w:p w14:paraId="7B781F06" w14:textId="0863E224" w:rsidR="004F6D48" w:rsidRDefault="0032585F" w:rsidP="00995114">
      <w:r>
        <w:t>R18 LTM only focus on intra-CU scenario</w:t>
      </w:r>
      <w:r w:rsidR="003F15C3">
        <w:t>.</w:t>
      </w:r>
      <w:r>
        <w:t xml:space="preserve"> </w:t>
      </w:r>
      <w:r w:rsidR="003F15C3">
        <w:t>A</w:t>
      </w:r>
      <w:r>
        <w:t xml:space="preserve">s </w:t>
      </w:r>
      <w:r w:rsidRPr="0032585F">
        <w:t>supplementary</w:t>
      </w:r>
      <w:r>
        <w:t>, NW may provide conditional reconfiguration corresponding to CHO candidate to support inter-CU mobility</w:t>
      </w:r>
      <w:r w:rsidR="003F15C3">
        <w:t>, which is a valid scenario. In our understanding,</w:t>
      </w:r>
      <w:r w:rsidR="00A44DBD" w:rsidRPr="00A44DBD">
        <w:t xml:space="preserve"> LTM and UE triggered L3 HO</w:t>
      </w:r>
      <w:r w:rsidR="000D6133">
        <w:t xml:space="preserve"> </w:t>
      </w:r>
      <w:r w:rsidR="00A44DBD" w:rsidRPr="00A44DBD">
        <w:t xml:space="preserve">(i.e. CHO, CHO with SCG, CHO with candidate SCG) coexistence </w:t>
      </w:r>
      <w:r w:rsidR="00A44DBD">
        <w:t>can be</w:t>
      </w:r>
      <w:r w:rsidR="00A44DBD" w:rsidRPr="00A44DBD">
        <w:t xml:space="preserve"> supported.</w:t>
      </w:r>
    </w:p>
    <w:p w14:paraId="5F67E94F" w14:textId="43E6E881" w:rsidR="00A44DBD" w:rsidRDefault="00A44DBD" w:rsidP="00995114">
      <w:pPr>
        <w:pStyle w:val="Proposal"/>
        <w:widowControl w:val="0"/>
        <w:tabs>
          <w:tab w:val="left" w:pos="1304"/>
        </w:tabs>
        <w:textAlignment w:val="auto"/>
      </w:pPr>
      <w:bookmarkStart w:id="2" w:name="_Toc149920108"/>
      <w:r w:rsidRPr="00AB3849">
        <w:t>LTM and UE triggered L3 HO</w:t>
      </w:r>
      <w:r w:rsidR="00B71AE8">
        <w:t xml:space="preserve"> </w:t>
      </w:r>
      <w:r w:rsidRPr="00AB3849">
        <w:t>(i.e. CHO, CHO with SCG, CHO with candidate SCG) coexistence is supported.</w:t>
      </w:r>
      <w:bookmarkEnd w:id="2"/>
    </w:p>
    <w:p w14:paraId="5DB1E478" w14:textId="459CC173" w:rsidR="008D66F7" w:rsidRDefault="00163B0D" w:rsidP="00995114">
      <w:r>
        <w:t>When we discuss the coe</w:t>
      </w:r>
      <w:r w:rsidR="00F04679">
        <w:t xml:space="preserve">xistence of NW triggered HO and CHO in R16, we have agreed </w:t>
      </w:r>
      <w:r w:rsidR="008D66F7">
        <w:t xml:space="preserve">to prioritize NW triggered HO command as specified in TS 38.300. </w:t>
      </w:r>
      <w:r w:rsidR="0007174E">
        <w:t>F</w:t>
      </w:r>
      <w:r w:rsidR="00B83D21">
        <w:t>or LTM, we understand</w:t>
      </w:r>
      <w:r w:rsidR="000D2095">
        <w:t xml:space="preserve"> the</w:t>
      </w:r>
      <w:r w:rsidR="00B83D21">
        <w:t xml:space="preserve"> similar principle can be followed:</w:t>
      </w:r>
      <w:r w:rsidR="00F04679">
        <w:t xml:space="preserve"> </w:t>
      </w:r>
    </w:p>
    <w:p w14:paraId="761C0B01" w14:textId="77777777" w:rsidR="00B83D21" w:rsidRDefault="00B83D21" w:rsidP="00B83D21">
      <w:pPr>
        <w:pBdr>
          <w:top w:val="single" w:sz="4" w:space="1" w:color="auto"/>
          <w:left w:val="single" w:sz="4" w:space="4" w:color="auto"/>
          <w:bottom w:val="single" w:sz="4" w:space="1" w:color="auto"/>
          <w:right w:val="single" w:sz="4" w:space="4" w:color="auto"/>
        </w:pBdr>
        <w:rPr>
          <w:i/>
        </w:rPr>
      </w:pPr>
      <w:r>
        <w:rPr>
          <w:i/>
        </w:rPr>
        <w:t>TS 38.300</w:t>
      </w:r>
    </w:p>
    <w:p w14:paraId="711D7CE5" w14:textId="1BF3E16E" w:rsidR="00A44DBD" w:rsidRPr="00B83D21" w:rsidRDefault="008D66F7" w:rsidP="00B83D21">
      <w:pPr>
        <w:pBdr>
          <w:top w:val="single" w:sz="4" w:space="1" w:color="auto"/>
          <w:left w:val="single" w:sz="4" w:space="4" w:color="auto"/>
          <w:bottom w:val="single" w:sz="4" w:space="1" w:color="auto"/>
          <w:right w:val="single" w:sz="4" w:space="4" w:color="auto"/>
        </w:pBdr>
        <w:rPr>
          <w:i/>
        </w:rPr>
      </w:pPr>
      <w:r w:rsidRPr="00B83D21">
        <w:rPr>
          <w:i/>
        </w:rPr>
        <w:t>B</w:t>
      </w:r>
      <w:r w:rsidR="00F04679" w:rsidRPr="00B83D21">
        <w:rPr>
          <w:i/>
        </w:rPr>
        <w:t>efore any CHO execution condition is satisfied, upon reception of HO command (without CHO configuration), the UE executes the HO procedure as described in clause 9.2.3.2, regardless of any previously received CHO configuration.</w:t>
      </w:r>
    </w:p>
    <w:p w14:paraId="039A1028" w14:textId="0D58F021" w:rsidR="00F27F1D" w:rsidRDefault="00B85590" w:rsidP="00FF46CD">
      <w:r>
        <w:lastRenderedPageBreak/>
        <w:t xml:space="preserve">Furthermore, </w:t>
      </w:r>
      <w:r w:rsidR="00C649D2">
        <w:t xml:space="preserve">how to handle the LTM configuration or conditional reconfiguration can also follow </w:t>
      </w:r>
      <w:r w:rsidR="00FF46CD">
        <w:t>legacy way, i.e.</w:t>
      </w:r>
      <w:r w:rsidR="00FF46CD" w:rsidRPr="00FF46CD">
        <w:t xml:space="preserve"> </w:t>
      </w:r>
      <w:r w:rsidR="00FF46CD">
        <w:t>upon LTM completion, conditional reconfiguration for CHO, CHO with SCG, CHO with candidate SCG is released</w:t>
      </w:r>
      <w:r w:rsidR="008A02CD">
        <w:t xml:space="preserve"> or maintained as in legacy</w:t>
      </w:r>
      <w:r w:rsidR="00FF46CD">
        <w:t xml:space="preserve">, </w:t>
      </w:r>
      <w:r w:rsidR="00DF38C8">
        <w:t>for example, UE rely on wh</w:t>
      </w:r>
      <w:r w:rsidR="00B95831">
        <w:t>e</w:t>
      </w:r>
      <w:r w:rsidR="00DF38C8">
        <w:t xml:space="preserve">ther the CPA/CPC </w:t>
      </w:r>
      <w:r w:rsidR="00B95831">
        <w:t>is configured to perform the release/</w:t>
      </w:r>
      <w:r w:rsidR="00B866BB">
        <w:t>maintenance</w:t>
      </w:r>
      <w:r w:rsidR="00B95831">
        <w:t xml:space="preserve"> of corresponding configurations. A</w:t>
      </w:r>
      <w:r w:rsidR="00FF46CD">
        <w:t xml:space="preserve">nd UE does not autonomously release the LTM configuration during </w:t>
      </w:r>
      <w:r w:rsidR="00D50B16">
        <w:t>conditional reconfiguration execution</w:t>
      </w:r>
      <w:r w:rsidR="00FF46CD">
        <w:t xml:space="preserve"> procedure.</w:t>
      </w:r>
    </w:p>
    <w:p w14:paraId="0CC99E34" w14:textId="0613F646" w:rsidR="00F27F1D" w:rsidRDefault="00A034A4" w:rsidP="00BC032B">
      <w:pPr>
        <w:pStyle w:val="Proposal"/>
      </w:pPr>
      <w:bookmarkStart w:id="3" w:name="_Toc149920109"/>
      <w:r w:rsidRPr="00AB3849">
        <w:t xml:space="preserve">Before any CHO execution condition is satisfied, upon reception of LTM cell switch command, the UE executes the </w:t>
      </w:r>
      <w:r w:rsidR="00FE61D3">
        <w:t>LTM</w:t>
      </w:r>
      <w:r w:rsidRPr="00AB3849">
        <w:t xml:space="preserve"> procedure, regardless of any previously received CHO configuration.</w:t>
      </w:r>
      <w:bookmarkEnd w:id="3"/>
    </w:p>
    <w:p w14:paraId="6CB80BE0" w14:textId="416C1365" w:rsidR="002A7BE5" w:rsidRPr="00AB3849" w:rsidRDefault="002A7BE5" w:rsidP="001D67CD">
      <w:pPr>
        <w:pStyle w:val="Proposal"/>
      </w:pPr>
      <w:bookmarkStart w:id="4" w:name="_Toc149920110"/>
      <w:r w:rsidRPr="00AB3849">
        <w:rPr>
          <w:rFonts w:hint="eastAsia"/>
        </w:rPr>
        <w:t>U</w:t>
      </w:r>
      <w:r w:rsidRPr="00AB3849">
        <w:t xml:space="preserve">pon LTM completion, </w:t>
      </w:r>
      <w:r w:rsidR="00E5017D" w:rsidRPr="00AB3849">
        <w:t>conditional reconfiguration for CHO, CHO with SCG, CHO with candidate SCG is released</w:t>
      </w:r>
      <w:r w:rsidR="001F2DFA">
        <w:t>/maintain</w:t>
      </w:r>
      <w:r w:rsidR="005D7E86">
        <w:t>ed</w:t>
      </w:r>
      <w:r w:rsidR="00E5017D" w:rsidRPr="00AB3849">
        <w:t xml:space="preserve"> as in legacy.</w:t>
      </w:r>
      <w:bookmarkEnd w:id="4"/>
    </w:p>
    <w:p w14:paraId="5A619601" w14:textId="5F536DAF" w:rsidR="00B9056B" w:rsidRPr="00AB3849" w:rsidRDefault="00601550" w:rsidP="000A7DAB">
      <w:pPr>
        <w:pStyle w:val="Proposal"/>
      </w:pPr>
      <w:bookmarkStart w:id="5" w:name="_Toc149920111"/>
      <w:r w:rsidRPr="00AB3849">
        <w:t xml:space="preserve">UE does not autonomously release the LTM configuration during </w:t>
      </w:r>
      <w:r w:rsidR="00D50B16">
        <w:t>conditional reconfiguration execution procedure</w:t>
      </w:r>
      <w:r w:rsidRPr="00AB3849">
        <w:t>.</w:t>
      </w:r>
      <w:bookmarkEnd w:id="5"/>
    </w:p>
    <w:p w14:paraId="2F370DC2" w14:textId="2AB5EAAE" w:rsidR="000A7DAB" w:rsidRPr="00AB3849" w:rsidRDefault="000A7DAB" w:rsidP="000A7DAB">
      <w:pPr>
        <w:pStyle w:val="2"/>
      </w:pPr>
      <w:r w:rsidRPr="00AB3849">
        <w:t>LTM and CPAC</w:t>
      </w:r>
      <w:r w:rsidR="00C74717" w:rsidRPr="00AB3849">
        <w:t>/</w:t>
      </w:r>
      <w:r w:rsidRPr="00AB3849">
        <w:t>SCPAC</w:t>
      </w:r>
    </w:p>
    <w:p w14:paraId="1EB8FBD6" w14:textId="7D02C2CB" w:rsidR="002F358D" w:rsidRDefault="00647AC3" w:rsidP="00BC032B">
      <w:r>
        <w:t xml:space="preserve">Similar as </w:t>
      </w:r>
      <w:r w:rsidR="00551BF4">
        <w:t xml:space="preserve">the coexistence between LTM and CHO discussed in Section 2.1, </w:t>
      </w:r>
      <w:r w:rsidR="002F358D">
        <w:t xml:space="preserve">configuring conditional </w:t>
      </w:r>
      <w:proofErr w:type="spellStart"/>
      <w:r w:rsidR="002F358D">
        <w:t>PSCell</w:t>
      </w:r>
      <w:proofErr w:type="spellEnd"/>
      <w:r w:rsidR="002F358D">
        <w:t xml:space="preserve"> change and LTM together can </w:t>
      </w:r>
      <w:r w:rsidR="00B606CF">
        <w:t xml:space="preserve">support both inter-CU and intra-CU </w:t>
      </w:r>
      <w:proofErr w:type="spellStart"/>
      <w:r w:rsidR="00B606CF">
        <w:t>PSCell</w:t>
      </w:r>
      <w:proofErr w:type="spellEnd"/>
      <w:r w:rsidR="00B606CF">
        <w:t xml:space="preserve"> change, which can avoid frequently RRC reconfigurations.</w:t>
      </w:r>
    </w:p>
    <w:p w14:paraId="0BC625E5" w14:textId="073A0F6F" w:rsidR="00BC032B" w:rsidRDefault="00B606CF" w:rsidP="00BC032B">
      <w:r>
        <w:t xml:space="preserve">And in legacy, </w:t>
      </w:r>
      <w:r w:rsidR="00347B8C">
        <w:t xml:space="preserve">there is no limitation on configuring conditional reconfiguration for </w:t>
      </w:r>
      <w:proofErr w:type="spellStart"/>
      <w:r w:rsidR="001B5980">
        <w:t>PC</w:t>
      </w:r>
      <w:r w:rsidR="00347B8C">
        <w:t>ell</w:t>
      </w:r>
      <w:proofErr w:type="spellEnd"/>
      <w:r w:rsidR="00347B8C">
        <w:t xml:space="preserve"> and </w:t>
      </w:r>
      <w:proofErr w:type="spellStart"/>
      <w:r w:rsidR="001B5980">
        <w:t>PSC</w:t>
      </w:r>
      <w:r w:rsidR="00347B8C">
        <w:t>ells</w:t>
      </w:r>
      <w:proofErr w:type="spellEnd"/>
      <w:r w:rsidR="00347B8C">
        <w:t xml:space="preserve"> </w:t>
      </w:r>
      <w:r w:rsidR="00F20FD7">
        <w:t xml:space="preserve">simultaneously. </w:t>
      </w:r>
      <w:r w:rsidR="001B5980">
        <w:t xml:space="preserve">For </w:t>
      </w:r>
      <w:r w:rsidR="00551BF4">
        <w:t>LTM and CPAC/SCPAC, the</w:t>
      </w:r>
      <w:r w:rsidR="001B5980">
        <w:t>re is also no need to restrict the</w:t>
      </w:r>
      <w:r w:rsidR="00551BF4">
        <w:t xml:space="preserve"> coexistence</w:t>
      </w:r>
      <w:r w:rsidR="002F358D">
        <w:t xml:space="preserve">. </w:t>
      </w:r>
      <w:r w:rsidR="00AB0CC3">
        <w:t xml:space="preserve">And whether and how to </w:t>
      </w:r>
      <w:r w:rsidR="000C3A08">
        <w:t xml:space="preserve">release/maintain the configuration when LTM or conditional </w:t>
      </w:r>
      <w:proofErr w:type="spellStart"/>
      <w:r w:rsidR="000C3A08">
        <w:t>PSCell</w:t>
      </w:r>
      <w:proofErr w:type="spellEnd"/>
      <w:r w:rsidR="000C3A08">
        <w:t xml:space="preserve"> change is executed can also follow the </w:t>
      </w:r>
      <w:r w:rsidR="00663B65">
        <w:t>agreement reached so far:</w:t>
      </w:r>
    </w:p>
    <w:p w14:paraId="606A8CC0" w14:textId="35DE74AE" w:rsidR="00663B65" w:rsidRDefault="00663B65" w:rsidP="00663B65">
      <w:pPr>
        <w:pStyle w:val="afc"/>
        <w:numPr>
          <w:ilvl w:val="0"/>
          <w:numId w:val="50"/>
        </w:numPr>
        <w:ind w:firstLineChars="0"/>
      </w:pPr>
      <w:r>
        <w:t>Upon LTM execution completion, R16/R17 CAPC configuration is released as legacy.</w:t>
      </w:r>
    </w:p>
    <w:p w14:paraId="72A679CA" w14:textId="6B653B7A" w:rsidR="00663B65" w:rsidRDefault="00663B65" w:rsidP="00663B65">
      <w:pPr>
        <w:pStyle w:val="afc"/>
        <w:numPr>
          <w:ilvl w:val="0"/>
          <w:numId w:val="50"/>
        </w:numPr>
        <w:ind w:firstLineChars="0"/>
      </w:pPr>
      <w:r>
        <w:t xml:space="preserve">Upon LTM execution completion, UE rely on </w:t>
      </w:r>
      <w:r w:rsidR="00783312">
        <w:t xml:space="preserve">existing </w:t>
      </w:r>
      <w:r w:rsidR="00E36815">
        <w:t>way</w:t>
      </w:r>
      <w:r>
        <w:t xml:space="preserve"> to release</w:t>
      </w:r>
      <w:r w:rsidR="00E36815">
        <w:t>/maintain</w:t>
      </w:r>
      <w:r>
        <w:t xml:space="preserve"> SCPAC configuration.</w:t>
      </w:r>
    </w:p>
    <w:p w14:paraId="464ED880" w14:textId="78D423FC" w:rsidR="00663B65" w:rsidRPr="00663B65" w:rsidRDefault="00663B65" w:rsidP="00663B65">
      <w:pPr>
        <w:pStyle w:val="afc"/>
        <w:numPr>
          <w:ilvl w:val="0"/>
          <w:numId w:val="50"/>
        </w:numPr>
        <w:ind w:firstLineChars="0"/>
      </w:pPr>
      <w:r>
        <w:t>UE does not autonomously release the LTM configuration during CPAC/SCPAC execution.</w:t>
      </w:r>
    </w:p>
    <w:p w14:paraId="453BECE8" w14:textId="76028229" w:rsidR="00BA31A4" w:rsidRPr="00AB3849" w:rsidRDefault="000C55E3" w:rsidP="00BA31A4">
      <w:pPr>
        <w:pStyle w:val="Proposal"/>
        <w:widowControl w:val="0"/>
        <w:tabs>
          <w:tab w:val="left" w:pos="1304"/>
        </w:tabs>
        <w:textAlignment w:val="auto"/>
      </w:pPr>
      <w:bookmarkStart w:id="6" w:name="_Toc149920112"/>
      <w:r w:rsidRPr="00AB3849">
        <w:t xml:space="preserve">LTM and conditional </w:t>
      </w:r>
      <w:proofErr w:type="spellStart"/>
      <w:r w:rsidRPr="00AB3849">
        <w:t>PScell</w:t>
      </w:r>
      <w:proofErr w:type="spellEnd"/>
      <w:r w:rsidRPr="00AB3849">
        <w:t xml:space="preserve"> change or addition(i.e. CPAC, SCPAC) coexistence is </w:t>
      </w:r>
      <w:r w:rsidR="00652D39" w:rsidRPr="00AB3849">
        <w:t xml:space="preserve"> </w:t>
      </w:r>
      <w:r w:rsidRPr="00AB3849">
        <w:t>supported</w:t>
      </w:r>
      <w:r w:rsidR="00D874A8" w:rsidRPr="00AB3849">
        <w:t>.</w:t>
      </w:r>
      <w:bookmarkEnd w:id="6"/>
    </w:p>
    <w:p w14:paraId="018C00E5" w14:textId="3157178B" w:rsidR="00484758" w:rsidRPr="00AB3849" w:rsidRDefault="00DA3E9E" w:rsidP="00DC3FFA">
      <w:pPr>
        <w:pStyle w:val="Proposal"/>
        <w:widowControl w:val="0"/>
        <w:tabs>
          <w:tab w:val="left" w:pos="1304"/>
        </w:tabs>
        <w:textAlignment w:val="auto"/>
      </w:pPr>
      <w:bookmarkStart w:id="7" w:name="_Toc149920113"/>
      <w:r w:rsidRPr="00AB3849">
        <w:t>Upon LTM execution completion, R16/R17 CAPC</w:t>
      </w:r>
      <w:r w:rsidR="009736E1" w:rsidRPr="00AB3849">
        <w:t xml:space="preserve"> configuration</w:t>
      </w:r>
      <w:r w:rsidRPr="00AB3849">
        <w:t xml:space="preserve"> is released as legacy.</w:t>
      </w:r>
      <w:bookmarkEnd w:id="7"/>
    </w:p>
    <w:p w14:paraId="1EC046DE" w14:textId="246D8955" w:rsidR="00DA3E9E" w:rsidRPr="00AB3849" w:rsidRDefault="00DA3E9E" w:rsidP="00DC3FFA">
      <w:pPr>
        <w:pStyle w:val="Proposal"/>
        <w:widowControl w:val="0"/>
        <w:tabs>
          <w:tab w:val="left" w:pos="1304"/>
        </w:tabs>
        <w:textAlignment w:val="auto"/>
      </w:pPr>
      <w:bookmarkStart w:id="8" w:name="_Toc149920114"/>
      <w:r w:rsidRPr="00AB3849">
        <w:t>Upon LTM execution completion, UE rely on</w:t>
      </w:r>
      <w:r w:rsidR="00254BEB" w:rsidRPr="00AB3849">
        <w:t xml:space="preserve"> </w:t>
      </w:r>
      <w:r w:rsidR="00E36815">
        <w:t>existing way</w:t>
      </w:r>
      <w:r w:rsidR="004D2DEA" w:rsidRPr="00AB3849">
        <w:t xml:space="preserve"> to release</w:t>
      </w:r>
      <w:r w:rsidR="00E36815">
        <w:t>/maintain</w:t>
      </w:r>
      <w:r w:rsidR="004D2DEA" w:rsidRPr="00AB3849">
        <w:t xml:space="preserve"> SCPAC </w:t>
      </w:r>
      <w:r w:rsidR="009736E1" w:rsidRPr="00AB3849">
        <w:t>configuration</w:t>
      </w:r>
      <w:r w:rsidR="004D2DEA" w:rsidRPr="00AB3849">
        <w:t>.</w:t>
      </w:r>
      <w:bookmarkEnd w:id="8"/>
    </w:p>
    <w:p w14:paraId="452DCE4E" w14:textId="13D584C7" w:rsidR="004D2DEA" w:rsidRPr="00AB3849" w:rsidRDefault="007C73A3" w:rsidP="00DC3FFA">
      <w:pPr>
        <w:pStyle w:val="Proposal"/>
        <w:widowControl w:val="0"/>
        <w:tabs>
          <w:tab w:val="left" w:pos="1304"/>
        </w:tabs>
        <w:textAlignment w:val="auto"/>
      </w:pPr>
      <w:bookmarkStart w:id="9" w:name="_Toc149920115"/>
      <w:r w:rsidRPr="00AB3849">
        <w:t>UE does not autonomously release the LTM configuration during CPAC/SCPAC</w:t>
      </w:r>
      <w:r w:rsidR="009736E1" w:rsidRPr="00AB3849">
        <w:t xml:space="preserve"> execution.</w:t>
      </w:r>
      <w:bookmarkEnd w:id="9"/>
      <w:r w:rsidR="009736E1" w:rsidRPr="00AB3849">
        <w:t xml:space="preserve"> </w:t>
      </w:r>
    </w:p>
    <w:p w14:paraId="0585E0A4" w14:textId="7CAE1ADB" w:rsidR="00D665AE" w:rsidRPr="00AB3849" w:rsidRDefault="006F732C" w:rsidP="000A7DAB">
      <w:pPr>
        <w:pStyle w:val="2"/>
      </w:pPr>
      <w:r>
        <w:rPr>
          <w:rStyle w:val="20"/>
        </w:rPr>
        <w:t>LTM and DAPS</w:t>
      </w:r>
    </w:p>
    <w:p w14:paraId="45259979" w14:textId="179A8D2C" w:rsidR="00FC1381" w:rsidRDefault="00FC1381" w:rsidP="00DB2E66">
      <w:r>
        <w:t>I</w:t>
      </w:r>
      <w:r>
        <w:rPr>
          <w:rFonts w:hint="eastAsia"/>
        </w:rPr>
        <w:t>n</w:t>
      </w:r>
      <w:r>
        <w:t xml:space="preserve"> R16, </w:t>
      </w:r>
      <w:r w:rsidR="00BE262B">
        <w:t>DAPS is introduced to support 0ms handover interruption time.</w:t>
      </w:r>
      <w:r w:rsidR="000A1D6D">
        <w:t xml:space="preserve"> LTM </w:t>
      </w:r>
      <w:r w:rsidR="005D7022">
        <w:t xml:space="preserve">is </w:t>
      </w:r>
      <w:r w:rsidR="000A1D6D">
        <w:t xml:space="preserve">also </w:t>
      </w:r>
      <w:r w:rsidR="005A653F">
        <w:t>aiming to achieve handover interruption reduction and signalling overhead reduction.</w:t>
      </w:r>
      <w:r w:rsidR="0012729E">
        <w:t xml:space="preserve"> As both LTM and DAPS are triggered by NW explicit signalling we see no need to support the coexistence of the two mobi</w:t>
      </w:r>
      <w:r w:rsidR="00AD5AA2">
        <w:t>lity features.</w:t>
      </w:r>
    </w:p>
    <w:p w14:paraId="1E89E30D" w14:textId="4E7D9C09" w:rsidR="00D874A8" w:rsidRPr="00AB3849" w:rsidRDefault="00FC1381" w:rsidP="009822FA">
      <w:pPr>
        <w:pStyle w:val="Proposal"/>
        <w:widowControl w:val="0"/>
        <w:tabs>
          <w:tab w:val="left" w:pos="1304"/>
        </w:tabs>
        <w:textAlignment w:val="auto"/>
      </w:pPr>
      <w:bookmarkStart w:id="10" w:name="_Toc149920116"/>
      <w:r>
        <w:t>LTM</w:t>
      </w:r>
      <w:r w:rsidRPr="00AB3849">
        <w:t xml:space="preserve"> and </w:t>
      </w:r>
      <w:r>
        <w:t>DAPS</w:t>
      </w:r>
      <w:r w:rsidRPr="00AB3849">
        <w:t xml:space="preserve"> coexistence is </w:t>
      </w:r>
      <w:r>
        <w:t xml:space="preserve">NOT </w:t>
      </w:r>
      <w:r w:rsidRPr="00AB3849">
        <w:t>supported.</w:t>
      </w:r>
      <w:bookmarkEnd w:id="10"/>
    </w:p>
    <w:p w14:paraId="12756808" w14:textId="1069D564" w:rsidR="00C7762F" w:rsidRDefault="00AD5AA2" w:rsidP="002369F9">
      <w:bookmarkStart w:id="11" w:name="_Toc131438304"/>
      <w:bookmarkStart w:id="12" w:name="_Toc131491217"/>
      <w:bookmarkStart w:id="13" w:name="_Toc131438305"/>
      <w:bookmarkStart w:id="14" w:name="_Toc131491218"/>
      <w:bookmarkStart w:id="15" w:name="_Toc114667490"/>
      <w:bookmarkStart w:id="16" w:name="_Toc114667562"/>
      <w:bookmarkStart w:id="17" w:name="_Toc114733028"/>
      <w:bookmarkStart w:id="18" w:name="_Toc114733076"/>
      <w:bookmarkStart w:id="19" w:name="_Toc114733117"/>
      <w:bookmarkStart w:id="20" w:name="_Toc115183830"/>
      <w:bookmarkStart w:id="21" w:name="_Toc114667491"/>
      <w:bookmarkStart w:id="22" w:name="_Toc114667563"/>
      <w:bookmarkStart w:id="23" w:name="_Toc114733029"/>
      <w:bookmarkStart w:id="24" w:name="_Toc114733077"/>
      <w:bookmarkStart w:id="25" w:name="_Toc114733118"/>
      <w:bookmarkStart w:id="26" w:name="_Toc115183831"/>
      <w:bookmarkStart w:id="27" w:name="_Toc114667492"/>
      <w:bookmarkStart w:id="28" w:name="_Toc114667564"/>
      <w:bookmarkStart w:id="29" w:name="_Toc114733030"/>
      <w:bookmarkStart w:id="30" w:name="_Toc114733078"/>
      <w:bookmarkStart w:id="31" w:name="_Toc114733119"/>
      <w:bookmarkStart w:id="32" w:name="_Toc115183832"/>
      <w:bookmarkStart w:id="33" w:name="_Toc114667493"/>
      <w:bookmarkStart w:id="34" w:name="_Toc114667565"/>
      <w:bookmarkStart w:id="35" w:name="_Toc114733031"/>
      <w:bookmarkStart w:id="36" w:name="_Toc114733079"/>
      <w:bookmarkStart w:id="37" w:name="_Toc114733120"/>
      <w:bookmarkStart w:id="38" w:name="_Toc115183833"/>
      <w:bookmarkStart w:id="39" w:name="_Toc114667510"/>
      <w:bookmarkStart w:id="40" w:name="_Toc114667582"/>
      <w:bookmarkStart w:id="41" w:name="_Toc114733048"/>
      <w:bookmarkStart w:id="42" w:name="_Toc114733096"/>
      <w:bookmarkStart w:id="43" w:name="_Toc114733137"/>
      <w:bookmarkStart w:id="44" w:name="_Toc115183850"/>
      <w:bookmarkStart w:id="45" w:name="_Toc114667511"/>
      <w:bookmarkStart w:id="46" w:name="_Toc114667583"/>
      <w:bookmarkStart w:id="47" w:name="_Toc114733049"/>
      <w:bookmarkStart w:id="48" w:name="_Toc114733097"/>
      <w:bookmarkStart w:id="49" w:name="_Toc114733138"/>
      <w:bookmarkStart w:id="50" w:name="_Toc115183851"/>
      <w:bookmarkStart w:id="51" w:name="_Toc114667512"/>
      <w:bookmarkStart w:id="52" w:name="_Toc114667584"/>
      <w:bookmarkStart w:id="53" w:name="_Toc114733050"/>
      <w:bookmarkStart w:id="54" w:name="_Toc114733098"/>
      <w:bookmarkStart w:id="55" w:name="_Toc114733139"/>
      <w:bookmarkStart w:id="56" w:name="_Toc115183852"/>
      <w:bookmarkStart w:id="57" w:name="_Toc114667513"/>
      <w:bookmarkStart w:id="58" w:name="_Toc114667585"/>
      <w:bookmarkStart w:id="59" w:name="_Toc114733051"/>
      <w:bookmarkStart w:id="60" w:name="_Toc114733099"/>
      <w:bookmarkStart w:id="61" w:name="_Toc114733140"/>
      <w:bookmarkStart w:id="62" w:name="_Toc115183853"/>
      <w:bookmarkStart w:id="63" w:name="_Toc114667514"/>
      <w:bookmarkStart w:id="64" w:name="_Toc114667586"/>
      <w:bookmarkStart w:id="65" w:name="_Toc114733052"/>
      <w:bookmarkStart w:id="66" w:name="_Toc114733100"/>
      <w:bookmarkStart w:id="67" w:name="_Toc114733141"/>
      <w:bookmarkStart w:id="68" w:name="_Toc115183854"/>
      <w:bookmarkStart w:id="69" w:name="_Toc114667515"/>
      <w:bookmarkStart w:id="70" w:name="_Toc114667587"/>
      <w:bookmarkStart w:id="71" w:name="_Toc114733053"/>
      <w:bookmarkStart w:id="72" w:name="_Toc114733101"/>
      <w:bookmarkStart w:id="73" w:name="_Toc114733142"/>
      <w:bookmarkStart w:id="74" w:name="_Toc115183855"/>
      <w:bookmarkStart w:id="75" w:name="_Toc114667516"/>
      <w:bookmarkStart w:id="76" w:name="_Toc114667588"/>
      <w:bookmarkStart w:id="77" w:name="_Toc114733054"/>
      <w:bookmarkStart w:id="78" w:name="_Toc114733102"/>
      <w:bookmarkStart w:id="79" w:name="_Toc114733143"/>
      <w:bookmarkStart w:id="80" w:name="_Toc115183856"/>
      <w:bookmarkStart w:id="81" w:name="_Toc114667517"/>
      <w:bookmarkStart w:id="82" w:name="_Toc114667589"/>
      <w:bookmarkStart w:id="83" w:name="_Toc114733055"/>
      <w:bookmarkStart w:id="84" w:name="_Toc114733103"/>
      <w:bookmarkStart w:id="85" w:name="_Toc114733144"/>
      <w:bookmarkStart w:id="86" w:name="_Toc115183857"/>
      <w:bookmarkStart w:id="87" w:name="_Toc114667518"/>
      <w:bookmarkStart w:id="88" w:name="_Toc114667590"/>
      <w:bookmarkStart w:id="89" w:name="_Toc114733056"/>
      <w:bookmarkStart w:id="90" w:name="_Toc114733104"/>
      <w:bookmarkStart w:id="91" w:name="_Toc114733145"/>
      <w:bookmarkStart w:id="92" w:name="_Toc115183858"/>
      <w:bookmarkStart w:id="93" w:name="_Toc114667519"/>
      <w:bookmarkStart w:id="94" w:name="_Toc114667591"/>
      <w:bookmarkStart w:id="95" w:name="_Toc114733057"/>
      <w:bookmarkStart w:id="96" w:name="_Toc114733105"/>
      <w:bookmarkStart w:id="97" w:name="_Toc114733146"/>
      <w:bookmarkStart w:id="98" w:name="_Toc115183859"/>
      <w:bookmarkStart w:id="99" w:name="_Toc114667520"/>
      <w:bookmarkStart w:id="100" w:name="_Toc114667592"/>
      <w:bookmarkStart w:id="101" w:name="_Toc114733058"/>
      <w:bookmarkStart w:id="102" w:name="_Toc114733106"/>
      <w:bookmarkStart w:id="103" w:name="_Toc114733147"/>
      <w:bookmarkStart w:id="104" w:name="_Toc115183860"/>
      <w:bookmarkStart w:id="105" w:name="_Toc114667521"/>
      <w:bookmarkStart w:id="106" w:name="_Toc114667593"/>
      <w:bookmarkStart w:id="107" w:name="_Toc114733059"/>
      <w:bookmarkStart w:id="108" w:name="_Toc114733107"/>
      <w:bookmarkStart w:id="109" w:name="_Toc114733148"/>
      <w:bookmarkStart w:id="110" w:name="_Toc115183861"/>
      <w:bookmarkStart w:id="111" w:name="_Toc114667522"/>
      <w:bookmarkStart w:id="112" w:name="_Toc114667594"/>
      <w:bookmarkStart w:id="113" w:name="_Toc114733060"/>
      <w:bookmarkStart w:id="114" w:name="_Toc114733108"/>
      <w:bookmarkStart w:id="115" w:name="_Toc114733149"/>
      <w:bookmarkStart w:id="116" w:name="_Toc115183862"/>
      <w:bookmarkStart w:id="117" w:name="_Toc114667523"/>
      <w:bookmarkStart w:id="118" w:name="_Toc114667595"/>
      <w:bookmarkStart w:id="119" w:name="_Toc114733061"/>
      <w:bookmarkStart w:id="120" w:name="_Toc114733109"/>
      <w:bookmarkStart w:id="121" w:name="_Toc114733150"/>
      <w:bookmarkStart w:id="122" w:name="_Toc11518386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AD5AA2">
        <w:t>Considering the</w:t>
      </w:r>
      <w:r>
        <w:t xml:space="preserve"> UE capability </w:t>
      </w:r>
      <w:r w:rsidR="00CF5571">
        <w:t>limitation on memory and measurement overheads, we would like to further discuss the total number of the candidate configuration that support per UE</w:t>
      </w:r>
      <w:r w:rsidR="00A83327">
        <w:t xml:space="preserve">. So far, we have agreed that the </w:t>
      </w:r>
      <w:r w:rsidR="00C7762F">
        <w:t>maximum number of conditional reconfigurations is 8 in</w:t>
      </w:r>
      <w:r w:rsidR="005D7022">
        <w:t xml:space="preserve"> </w:t>
      </w:r>
      <w:r w:rsidR="00C7762F">
        <w:t>Rel-18. Except conditional reconfigurations, we think LTM candidate should also be counted</w:t>
      </w:r>
      <w:r w:rsidR="00FB7052">
        <w:t xml:space="preserve"> within the </w:t>
      </w:r>
      <w:r w:rsidR="00FB7052" w:rsidRPr="00FB7052">
        <w:t>maximum number</w:t>
      </w:r>
      <w:r w:rsidR="008A7A7E">
        <w:t xml:space="preserve"> </w:t>
      </w:r>
      <w:r w:rsidR="00FB7052">
        <w:t>(i.e. 8).</w:t>
      </w:r>
    </w:p>
    <w:p w14:paraId="6DF7208A" w14:textId="472C1680" w:rsidR="0083198C" w:rsidRDefault="00C7762F" w:rsidP="0083198C">
      <w:pPr>
        <w:pStyle w:val="Agreement"/>
        <w:tabs>
          <w:tab w:val="clear" w:pos="744"/>
          <w:tab w:val="num" w:pos="1619"/>
        </w:tabs>
        <w:ind w:left="1619"/>
      </w:pPr>
      <w:r>
        <w:t xml:space="preserve">R2 assumes that the maximum number of conditional reconfigurations </w:t>
      </w:r>
      <w:proofErr w:type="spellStart"/>
      <w:r>
        <w:t>maxNrofCondCells</w:t>
      </w:r>
      <w:proofErr w:type="spellEnd"/>
      <w:r>
        <w:t xml:space="preserve"> (i.e., including the coexistence CHO with candidate SCGs, CHO only, CHO with target SCG, CPA/CPC if present) is 8 in Rel-18. FFS whether any optional additional UE cap for higher number is needed.</w:t>
      </w:r>
    </w:p>
    <w:p w14:paraId="3365DFC7" w14:textId="561B3CC4" w:rsidR="008B5607" w:rsidRPr="0083198C" w:rsidRDefault="00AD5AA2" w:rsidP="0083198C">
      <w:pPr>
        <w:pStyle w:val="Agreement"/>
        <w:numPr>
          <w:ilvl w:val="0"/>
          <w:numId w:val="0"/>
        </w:numPr>
        <w:ind w:left="744" w:hanging="360"/>
      </w:pPr>
      <w:r w:rsidRPr="0083198C">
        <w:rPr>
          <w:b w:val="0"/>
        </w:rPr>
        <w:t xml:space="preserve"> </w:t>
      </w:r>
    </w:p>
    <w:p w14:paraId="1A4DCAD8" w14:textId="0167F6AF" w:rsidR="00326E4A" w:rsidRPr="00AB3849" w:rsidRDefault="00326E4A" w:rsidP="008B5607">
      <w:pPr>
        <w:pStyle w:val="Proposal"/>
        <w:widowControl w:val="0"/>
        <w:tabs>
          <w:tab w:val="left" w:pos="1304"/>
        </w:tabs>
        <w:textAlignment w:val="auto"/>
      </w:pPr>
      <w:bookmarkStart w:id="123" w:name="_Toc149920117"/>
      <w:r>
        <w:t xml:space="preserve">The </w:t>
      </w:r>
      <w:r w:rsidR="00FB7052">
        <w:t xml:space="preserve">total </w:t>
      </w:r>
      <w:r>
        <w:t>number of candidate configuration</w:t>
      </w:r>
      <w:r w:rsidR="008A7A7E">
        <w:t xml:space="preserve"> </w:t>
      </w:r>
      <w:r w:rsidR="00256464">
        <w:t>(including both LTM candidate and conditional reconfigurations)</w:t>
      </w:r>
      <w:r>
        <w:t xml:space="preserve"> is </w:t>
      </w:r>
      <w:r w:rsidR="00256464">
        <w:t>up to 8.</w:t>
      </w:r>
      <w:bookmarkEnd w:id="123"/>
    </w:p>
    <w:p w14:paraId="4D3C46A5" w14:textId="166C0CFC" w:rsidR="008E065E" w:rsidRPr="00AB3849" w:rsidRDefault="00C01F33" w:rsidP="001131BE">
      <w:pPr>
        <w:pStyle w:val="1"/>
        <w:spacing w:line="276" w:lineRule="auto"/>
      </w:pPr>
      <w:r w:rsidRPr="00AB3849">
        <w:lastRenderedPageBreak/>
        <w:t>Conclusion</w:t>
      </w:r>
    </w:p>
    <w:p w14:paraId="1C6EFBDE" w14:textId="66027D55" w:rsidR="0031430C" w:rsidRPr="00AB3849" w:rsidRDefault="0031430C" w:rsidP="009822FA">
      <w:pPr>
        <w:pStyle w:val="ac"/>
      </w:pPr>
      <w:r w:rsidRPr="00AB3849">
        <w:rPr>
          <w:rFonts w:cs="Arial"/>
        </w:rPr>
        <w:t>Based on the discussion above, we have the following proposals:</w:t>
      </w:r>
    </w:p>
    <w:bookmarkStart w:id="124" w:name="_GoBack"/>
    <w:bookmarkEnd w:id="124"/>
    <w:p w14:paraId="631371B2" w14:textId="59325A7D" w:rsidR="00AF66C1" w:rsidRDefault="00700D8F">
      <w:pPr>
        <w:pStyle w:val="TOC1"/>
        <w:rPr>
          <w:rFonts w:asciiTheme="minorHAnsi" w:eastAsiaTheme="minorEastAsia" w:hAnsiTheme="minorHAnsi" w:cstheme="minorBidi"/>
          <w:b w:val="0"/>
          <w:kern w:val="2"/>
          <w:sz w:val="21"/>
          <w:szCs w:val="22"/>
          <w:lang w:val="en-US"/>
        </w:rPr>
      </w:pPr>
      <w:r w:rsidRPr="00AB3849">
        <w:rPr>
          <w:rFonts w:cs="Arial"/>
          <w:szCs w:val="22"/>
          <w:lang w:val="en-US"/>
        </w:rPr>
        <w:fldChar w:fldCharType="begin"/>
      </w:r>
      <w:r w:rsidRPr="00AB3849">
        <w:rPr>
          <w:rFonts w:cs="Arial"/>
        </w:rPr>
        <w:instrText xml:space="preserve"> TOC \n \p " " \h \z \t "Proposal,1" </w:instrText>
      </w:r>
      <w:r w:rsidRPr="00AB3849">
        <w:rPr>
          <w:rFonts w:cs="Arial"/>
          <w:szCs w:val="22"/>
          <w:lang w:val="en-US"/>
        </w:rPr>
        <w:fldChar w:fldCharType="separate"/>
      </w:r>
      <w:hyperlink w:anchor="_Toc149920108" w:history="1">
        <w:r w:rsidR="00AF66C1" w:rsidRPr="00973EE9">
          <w:rPr>
            <w:rStyle w:val="af2"/>
          </w:rPr>
          <w:t>Proposal 1</w:t>
        </w:r>
        <w:r w:rsidR="00AF66C1">
          <w:rPr>
            <w:rFonts w:asciiTheme="minorHAnsi" w:eastAsiaTheme="minorEastAsia" w:hAnsiTheme="minorHAnsi" w:cstheme="minorBidi"/>
            <w:b w:val="0"/>
            <w:kern w:val="2"/>
            <w:sz w:val="21"/>
            <w:szCs w:val="22"/>
            <w:lang w:val="en-US"/>
          </w:rPr>
          <w:tab/>
        </w:r>
        <w:r w:rsidR="00AF66C1" w:rsidRPr="00973EE9">
          <w:rPr>
            <w:rStyle w:val="af2"/>
          </w:rPr>
          <w:t>LTM and UE triggered L3 HO (i.e. CHO, CHO with SCG, CHO with candidate SCG) coexistence is supported.</w:t>
        </w:r>
      </w:hyperlink>
    </w:p>
    <w:p w14:paraId="7BFDAB41" w14:textId="05459EC6" w:rsidR="00AF66C1" w:rsidRDefault="00AF66C1">
      <w:pPr>
        <w:pStyle w:val="TOC1"/>
        <w:rPr>
          <w:rFonts w:asciiTheme="minorHAnsi" w:eastAsiaTheme="minorEastAsia" w:hAnsiTheme="minorHAnsi" w:cstheme="minorBidi"/>
          <w:b w:val="0"/>
          <w:kern w:val="2"/>
          <w:sz w:val="21"/>
          <w:szCs w:val="22"/>
          <w:lang w:val="en-US"/>
        </w:rPr>
      </w:pPr>
      <w:hyperlink w:anchor="_Toc149920109" w:history="1">
        <w:r w:rsidRPr="00973EE9">
          <w:rPr>
            <w:rStyle w:val="af2"/>
          </w:rPr>
          <w:t>Proposal 2</w:t>
        </w:r>
        <w:r>
          <w:rPr>
            <w:rFonts w:asciiTheme="minorHAnsi" w:eastAsiaTheme="minorEastAsia" w:hAnsiTheme="minorHAnsi" w:cstheme="minorBidi"/>
            <w:b w:val="0"/>
            <w:kern w:val="2"/>
            <w:sz w:val="21"/>
            <w:szCs w:val="22"/>
            <w:lang w:val="en-US"/>
          </w:rPr>
          <w:tab/>
        </w:r>
        <w:r w:rsidRPr="00973EE9">
          <w:rPr>
            <w:rStyle w:val="af2"/>
          </w:rPr>
          <w:t>Before any CHO execution condition is satisfied, upon reception of LTM cell switch command, the UE executes the LTM procedure, regardless of any previously received CHO configuration.</w:t>
        </w:r>
      </w:hyperlink>
    </w:p>
    <w:p w14:paraId="4D9FC48A" w14:textId="2DFE430F" w:rsidR="00AF66C1" w:rsidRDefault="00AF66C1">
      <w:pPr>
        <w:pStyle w:val="TOC1"/>
        <w:rPr>
          <w:rFonts w:asciiTheme="minorHAnsi" w:eastAsiaTheme="minorEastAsia" w:hAnsiTheme="minorHAnsi" w:cstheme="minorBidi"/>
          <w:b w:val="0"/>
          <w:kern w:val="2"/>
          <w:sz w:val="21"/>
          <w:szCs w:val="22"/>
          <w:lang w:val="en-US"/>
        </w:rPr>
      </w:pPr>
      <w:hyperlink w:anchor="_Toc149920110" w:history="1">
        <w:r w:rsidRPr="00973EE9">
          <w:rPr>
            <w:rStyle w:val="af2"/>
          </w:rPr>
          <w:t>Proposal 3</w:t>
        </w:r>
        <w:r>
          <w:rPr>
            <w:rFonts w:asciiTheme="minorHAnsi" w:eastAsiaTheme="minorEastAsia" w:hAnsiTheme="minorHAnsi" w:cstheme="minorBidi"/>
            <w:b w:val="0"/>
            <w:kern w:val="2"/>
            <w:sz w:val="21"/>
            <w:szCs w:val="22"/>
            <w:lang w:val="en-US"/>
          </w:rPr>
          <w:tab/>
        </w:r>
        <w:r w:rsidRPr="00973EE9">
          <w:rPr>
            <w:rStyle w:val="af2"/>
          </w:rPr>
          <w:t>Upon LTM completion, conditional reconfiguration for CHO, CHO with SCG, CHO with candidate SCG is released/maintained as in legacy.</w:t>
        </w:r>
      </w:hyperlink>
    </w:p>
    <w:p w14:paraId="0543B994" w14:textId="7D38A600" w:rsidR="00AF66C1" w:rsidRDefault="00AF66C1">
      <w:pPr>
        <w:pStyle w:val="TOC1"/>
        <w:rPr>
          <w:rFonts w:asciiTheme="minorHAnsi" w:eastAsiaTheme="minorEastAsia" w:hAnsiTheme="minorHAnsi" w:cstheme="minorBidi"/>
          <w:b w:val="0"/>
          <w:kern w:val="2"/>
          <w:sz w:val="21"/>
          <w:szCs w:val="22"/>
          <w:lang w:val="en-US"/>
        </w:rPr>
      </w:pPr>
      <w:hyperlink w:anchor="_Toc149920111" w:history="1">
        <w:r w:rsidRPr="00973EE9">
          <w:rPr>
            <w:rStyle w:val="af2"/>
          </w:rPr>
          <w:t>Proposal 4</w:t>
        </w:r>
        <w:r>
          <w:rPr>
            <w:rFonts w:asciiTheme="minorHAnsi" w:eastAsiaTheme="minorEastAsia" w:hAnsiTheme="minorHAnsi" w:cstheme="minorBidi"/>
            <w:b w:val="0"/>
            <w:kern w:val="2"/>
            <w:sz w:val="21"/>
            <w:szCs w:val="22"/>
            <w:lang w:val="en-US"/>
          </w:rPr>
          <w:tab/>
        </w:r>
        <w:r w:rsidRPr="00973EE9">
          <w:rPr>
            <w:rStyle w:val="af2"/>
          </w:rPr>
          <w:t>UE does not autonomously release the LTM configuration during conditional reconfiguration execution procedure.</w:t>
        </w:r>
      </w:hyperlink>
    </w:p>
    <w:p w14:paraId="12331545" w14:textId="5BC1A808" w:rsidR="00AF66C1" w:rsidRDefault="00AF66C1">
      <w:pPr>
        <w:pStyle w:val="TOC1"/>
        <w:rPr>
          <w:rFonts w:asciiTheme="minorHAnsi" w:eastAsiaTheme="minorEastAsia" w:hAnsiTheme="minorHAnsi" w:cstheme="minorBidi"/>
          <w:b w:val="0"/>
          <w:kern w:val="2"/>
          <w:sz w:val="21"/>
          <w:szCs w:val="22"/>
          <w:lang w:val="en-US"/>
        </w:rPr>
      </w:pPr>
      <w:hyperlink w:anchor="_Toc149920112" w:history="1">
        <w:r w:rsidRPr="00973EE9">
          <w:rPr>
            <w:rStyle w:val="af2"/>
          </w:rPr>
          <w:t>Proposal 5</w:t>
        </w:r>
        <w:r>
          <w:rPr>
            <w:rFonts w:asciiTheme="minorHAnsi" w:eastAsiaTheme="minorEastAsia" w:hAnsiTheme="minorHAnsi" w:cstheme="minorBidi"/>
            <w:b w:val="0"/>
            <w:kern w:val="2"/>
            <w:sz w:val="21"/>
            <w:szCs w:val="22"/>
            <w:lang w:val="en-US"/>
          </w:rPr>
          <w:tab/>
        </w:r>
        <w:r w:rsidRPr="00973EE9">
          <w:rPr>
            <w:rStyle w:val="af2"/>
          </w:rPr>
          <w:t>LTM and conditional PScell change or addition(i.e. CPAC, SCPAC) coexistence is  supported.</w:t>
        </w:r>
      </w:hyperlink>
    </w:p>
    <w:p w14:paraId="4CC3BBE0" w14:textId="63348898" w:rsidR="00AF66C1" w:rsidRDefault="00AF66C1">
      <w:pPr>
        <w:pStyle w:val="TOC1"/>
        <w:rPr>
          <w:rFonts w:asciiTheme="minorHAnsi" w:eastAsiaTheme="minorEastAsia" w:hAnsiTheme="minorHAnsi" w:cstheme="minorBidi"/>
          <w:b w:val="0"/>
          <w:kern w:val="2"/>
          <w:sz w:val="21"/>
          <w:szCs w:val="22"/>
          <w:lang w:val="en-US"/>
        </w:rPr>
      </w:pPr>
      <w:hyperlink w:anchor="_Toc149920113" w:history="1">
        <w:r w:rsidRPr="00973EE9">
          <w:rPr>
            <w:rStyle w:val="af2"/>
          </w:rPr>
          <w:t>Proposal 6</w:t>
        </w:r>
        <w:r>
          <w:rPr>
            <w:rFonts w:asciiTheme="minorHAnsi" w:eastAsiaTheme="minorEastAsia" w:hAnsiTheme="minorHAnsi" w:cstheme="minorBidi"/>
            <w:b w:val="0"/>
            <w:kern w:val="2"/>
            <w:sz w:val="21"/>
            <w:szCs w:val="22"/>
            <w:lang w:val="en-US"/>
          </w:rPr>
          <w:tab/>
        </w:r>
        <w:r w:rsidRPr="00973EE9">
          <w:rPr>
            <w:rStyle w:val="af2"/>
          </w:rPr>
          <w:t>Upon LTM execution completion, R16/R17 CAPC configuration is released as legacy.</w:t>
        </w:r>
      </w:hyperlink>
    </w:p>
    <w:p w14:paraId="0C0B68FA" w14:textId="6AC31A1D" w:rsidR="00AF66C1" w:rsidRDefault="00AF66C1">
      <w:pPr>
        <w:pStyle w:val="TOC1"/>
        <w:rPr>
          <w:rFonts w:asciiTheme="minorHAnsi" w:eastAsiaTheme="minorEastAsia" w:hAnsiTheme="minorHAnsi" w:cstheme="minorBidi"/>
          <w:b w:val="0"/>
          <w:kern w:val="2"/>
          <w:sz w:val="21"/>
          <w:szCs w:val="22"/>
          <w:lang w:val="en-US"/>
        </w:rPr>
      </w:pPr>
      <w:hyperlink w:anchor="_Toc149920114" w:history="1">
        <w:r w:rsidRPr="00973EE9">
          <w:rPr>
            <w:rStyle w:val="af2"/>
          </w:rPr>
          <w:t>Proposal 7</w:t>
        </w:r>
        <w:r>
          <w:rPr>
            <w:rFonts w:asciiTheme="minorHAnsi" w:eastAsiaTheme="minorEastAsia" w:hAnsiTheme="minorHAnsi" w:cstheme="minorBidi"/>
            <w:b w:val="0"/>
            <w:kern w:val="2"/>
            <w:sz w:val="21"/>
            <w:szCs w:val="22"/>
            <w:lang w:val="en-US"/>
          </w:rPr>
          <w:tab/>
        </w:r>
        <w:r w:rsidRPr="00973EE9">
          <w:rPr>
            <w:rStyle w:val="af2"/>
          </w:rPr>
          <w:t>Upon LTM execution completion, UE rely on existing way to release/maintain SCPAC configuration.</w:t>
        </w:r>
      </w:hyperlink>
    </w:p>
    <w:p w14:paraId="2CC7082D" w14:textId="42023EB8" w:rsidR="00AF66C1" w:rsidRDefault="00AF66C1">
      <w:pPr>
        <w:pStyle w:val="TOC1"/>
        <w:rPr>
          <w:rFonts w:asciiTheme="minorHAnsi" w:eastAsiaTheme="minorEastAsia" w:hAnsiTheme="minorHAnsi" w:cstheme="minorBidi"/>
          <w:b w:val="0"/>
          <w:kern w:val="2"/>
          <w:sz w:val="21"/>
          <w:szCs w:val="22"/>
          <w:lang w:val="en-US"/>
        </w:rPr>
      </w:pPr>
      <w:hyperlink w:anchor="_Toc149920115" w:history="1">
        <w:r w:rsidRPr="00973EE9">
          <w:rPr>
            <w:rStyle w:val="af2"/>
          </w:rPr>
          <w:t>Proposal 8</w:t>
        </w:r>
        <w:r>
          <w:rPr>
            <w:rFonts w:asciiTheme="minorHAnsi" w:eastAsiaTheme="minorEastAsia" w:hAnsiTheme="minorHAnsi" w:cstheme="minorBidi"/>
            <w:b w:val="0"/>
            <w:kern w:val="2"/>
            <w:sz w:val="21"/>
            <w:szCs w:val="22"/>
            <w:lang w:val="en-US"/>
          </w:rPr>
          <w:tab/>
        </w:r>
        <w:r w:rsidRPr="00973EE9">
          <w:rPr>
            <w:rStyle w:val="af2"/>
          </w:rPr>
          <w:t>UE does not autonomously release the LTM configuration during CPAC/SCPAC execution.</w:t>
        </w:r>
      </w:hyperlink>
    </w:p>
    <w:p w14:paraId="6A917984" w14:textId="356440E3" w:rsidR="00AF66C1" w:rsidRDefault="00AF66C1">
      <w:pPr>
        <w:pStyle w:val="TOC1"/>
        <w:rPr>
          <w:rFonts w:asciiTheme="minorHAnsi" w:eastAsiaTheme="minorEastAsia" w:hAnsiTheme="minorHAnsi" w:cstheme="minorBidi"/>
          <w:b w:val="0"/>
          <w:kern w:val="2"/>
          <w:sz w:val="21"/>
          <w:szCs w:val="22"/>
          <w:lang w:val="en-US"/>
        </w:rPr>
      </w:pPr>
      <w:hyperlink w:anchor="_Toc149920116" w:history="1">
        <w:r w:rsidRPr="00973EE9">
          <w:rPr>
            <w:rStyle w:val="af2"/>
          </w:rPr>
          <w:t>Proposal 9</w:t>
        </w:r>
        <w:r>
          <w:rPr>
            <w:rFonts w:asciiTheme="minorHAnsi" w:eastAsiaTheme="minorEastAsia" w:hAnsiTheme="minorHAnsi" w:cstheme="minorBidi"/>
            <w:b w:val="0"/>
            <w:kern w:val="2"/>
            <w:sz w:val="21"/>
            <w:szCs w:val="22"/>
            <w:lang w:val="en-US"/>
          </w:rPr>
          <w:tab/>
        </w:r>
        <w:r w:rsidRPr="00973EE9">
          <w:rPr>
            <w:rStyle w:val="af2"/>
          </w:rPr>
          <w:t>LTM and DAPS coexistence is NOT supported.</w:t>
        </w:r>
      </w:hyperlink>
    </w:p>
    <w:p w14:paraId="69EFAE9E" w14:textId="1D0F7EC6" w:rsidR="00AF66C1" w:rsidRDefault="00AF66C1">
      <w:pPr>
        <w:pStyle w:val="TOC1"/>
        <w:rPr>
          <w:rFonts w:asciiTheme="minorHAnsi" w:eastAsiaTheme="minorEastAsia" w:hAnsiTheme="minorHAnsi" w:cstheme="minorBidi"/>
          <w:b w:val="0"/>
          <w:kern w:val="2"/>
          <w:sz w:val="21"/>
          <w:szCs w:val="22"/>
          <w:lang w:val="en-US"/>
        </w:rPr>
      </w:pPr>
      <w:hyperlink w:anchor="_Toc149920117" w:history="1">
        <w:r w:rsidRPr="00973EE9">
          <w:rPr>
            <w:rStyle w:val="af2"/>
          </w:rPr>
          <w:t>Proposal 10</w:t>
        </w:r>
        <w:r>
          <w:rPr>
            <w:rFonts w:asciiTheme="minorHAnsi" w:eastAsiaTheme="minorEastAsia" w:hAnsiTheme="minorHAnsi" w:cstheme="minorBidi"/>
            <w:b w:val="0"/>
            <w:kern w:val="2"/>
            <w:sz w:val="21"/>
            <w:szCs w:val="22"/>
            <w:lang w:val="en-US"/>
          </w:rPr>
          <w:tab/>
        </w:r>
        <w:r w:rsidRPr="00973EE9">
          <w:rPr>
            <w:rStyle w:val="af2"/>
          </w:rPr>
          <w:t>The total number of candidate configuration (including both LTM candidate and conditional reconfigurations) is up to 8.</w:t>
        </w:r>
      </w:hyperlink>
    </w:p>
    <w:p w14:paraId="448CDC39" w14:textId="1BAD5145" w:rsidR="009D544D" w:rsidRPr="00C44162" w:rsidRDefault="00700D8F" w:rsidP="00C44162">
      <w:pPr>
        <w:spacing w:line="276" w:lineRule="auto"/>
        <w:rPr>
          <w:rFonts w:cs="Arial"/>
          <w:b/>
        </w:rPr>
      </w:pPr>
      <w:r w:rsidRPr="00AB3849">
        <w:rPr>
          <w:rFonts w:cs="Arial"/>
        </w:rPr>
        <w:fldChar w:fldCharType="end"/>
      </w:r>
      <w:bookmarkStart w:id="125" w:name="_In-sequence_SDU_delivery"/>
      <w:bookmarkEnd w:id="125"/>
    </w:p>
    <w:sectPr w:rsidR="009D544D" w:rsidRPr="00C44162" w:rsidSect="00F4455D">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EF7C8" w14:textId="77777777" w:rsidR="00407FAC" w:rsidRDefault="00407FAC">
      <w:r>
        <w:separator/>
      </w:r>
    </w:p>
  </w:endnote>
  <w:endnote w:type="continuationSeparator" w:id="0">
    <w:p w14:paraId="22E485E1" w14:textId="77777777" w:rsidR="00407FAC" w:rsidRDefault="0040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95AB7" w14:textId="77777777" w:rsidR="00407FAC" w:rsidRDefault="00407FAC">
      <w:r>
        <w:separator/>
      </w:r>
    </w:p>
  </w:footnote>
  <w:footnote w:type="continuationSeparator" w:id="0">
    <w:p w14:paraId="41B4506E" w14:textId="77777777" w:rsidR="00407FAC" w:rsidRDefault="00407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72816"/>
    <w:multiLevelType w:val="hybridMultilevel"/>
    <w:tmpl w:val="1112289C"/>
    <w:lvl w:ilvl="0" w:tplc="38E899FA">
      <w:start w:val="1"/>
      <w:numFmt w:val="decimal"/>
      <w:lvlText w:val="%1."/>
      <w:lvlJc w:val="left"/>
      <w:pPr>
        <w:tabs>
          <w:tab w:val="num" w:pos="720"/>
        </w:tabs>
        <w:ind w:left="720" w:hanging="360"/>
      </w:pPr>
    </w:lvl>
    <w:lvl w:ilvl="1" w:tplc="A57E40A2" w:tentative="1">
      <w:start w:val="1"/>
      <w:numFmt w:val="decimal"/>
      <w:lvlText w:val="%2."/>
      <w:lvlJc w:val="left"/>
      <w:pPr>
        <w:tabs>
          <w:tab w:val="num" w:pos="1440"/>
        </w:tabs>
        <w:ind w:left="1440" w:hanging="360"/>
      </w:pPr>
    </w:lvl>
    <w:lvl w:ilvl="2" w:tplc="0D5E2BA2" w:tentative="1">
      <w:start w:val="1"/>
      <w:numFmt w:val="decimal"/>
      <w:lvlText w:val="%3."/>
      <w:lvlJc w:val="left"/>
      <w:pPr>
        <w:tabs>
          <w:tab w:val="num" w:pos="2160"/>
        </w:tabs>
        <w:ind w:left="2160" w:hanging="360"/>
      </w:pPr>
    </w:lvl>
    <w:lvl w:ilvl="3" w:tplc="353CC998" w:tentative="1">
      <w:start w:val="1"/>
      <w:numFmt w:val="decimal"/>
      <w:lvlText w:val="%4."/>
      <w:lvlJc w:val="left"/>
      <w:pPr>
        <w:tabs>
          <w:tab w:val="num" w:pos="2880"/>
        </w:tabs>
        <w:ind w:left="2880" w:hanging="360"/>
      </w:pPr>
    </w:lvl>
    <w:lvl w:ilvl="4" w:tplc="6CB284C4" w:tentative="1">
      <w:start w:val="1"/>
      <w:numFmt w:val="decimal"/>
      <w:lvlText w:val="%5."/>
      <w:lvlJc w:val="left"/>
      <w:pPr>
        <w:tabs>
          <w:tab w:val="num" w:pos="3600"/>
        </w:tabs>
        <w:ind w:left="3600" w:hanging="360"/>
      </w:pPr>
    </w:lvl>
    <w:lvl w:ilvl="5" w:tplc="CF94D52A" w:tentative="1">
      <w:start w:val="1"/>
      <w:numFmt w:val="decimal"/>
      <w:lvlText w:val="%6."/>
      <w:lvlJc w:val="left"/>
      <w:pPr>
        <w:tabs>
          <w:tab w:val="num" w:pos="4320"/>
        </w:tabs>
        <w:ind w:left="4320" w:hanging="360"/>
      </w:pPr>
    </w:lvl>
    <w:lvl w:ilvl="6" w:tplc="4C7E14D0" w:tentative="1">
      <w:start w:val="1"/>
      <w:numFmt w:val="decimal"/>
      <w:lvlText w:val="%7."/>
      <w:lvlJc w:val="left"/>
      <w:pPr>
        <w:tabs>
          <w:tab w:val="num" w:pos="5040"/>
        </w:tabs>
        <w:ind w:left="5040" w:hanging="360"/>
      </w:pPr>
    </w:lvl>
    <w:lvl w:ilvl="7" w:tplc="F51E2CF4" w:tentative="1">
      <w:start w:val="1"/>
      <w:numFmt w:val="decimal"/>
      <w:lvlText w:val="%8."/>
      <w:lvlJc w:val="left"/>
      <w:pPr>
        <w:tabs>
          <w:tab w:val="num" w:pos="5760"/>
        </w:tabs>
        <w:ind w:left="5760" w:hanging="360"/>
      </w:pPr>
    </w:lvl>
    <w:lvl w:ilvl="8" w:tplc="EE0CD914" w:tentative="1">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72843"/>
    <w:multiLevelType w:val="hybridMultilevel"/>
    <w:tmpl w:val="CB2CE684"/>
    <w:lvl w:ilvl="0" w:tplc="B4DC04D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7"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1715A"/>
    <w:multiLevelType w:val="hybridMultilevel"/>
    <w:tmpl w:val="69289B9E"/>
    <w:lvl w:ilvl="0" w:tplc="EE6646A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D34729"/>
    <w:multiLevelType w:val="hybridMultilevel"/>
    <w:tmpl w:val="651C5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CD073CE"/>
    <w:multiLevelType w:val="hybridMultilevel"/>
    <w:tmpl w:val="F1D04B3A"/>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3F4204"/>
    <w:multiLevelType w:val="hybridMultilevel"/>
    <w:tmpl w:val="8048D6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D84C91"/>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5"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5A1248"/>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8" w15:restartNumberingAfterBreak="0">
    <w:nsid w:val="70146DC0"/>
    <w:multiLevelType w:val="hybridMultilevel"/>
    <w:tmpl w:val="D6D8A82E"/>
    <w:lvl w:ilvl="0" w:tplc="8444CB20">
      <w:start w:val="1"/>
      <w:numFmt w:val="bullet"/>
      <w:pStyle w:val="Agreement"/>
      <w:lvlText w:val=""/>
      <w:lvlJc w:val="left"/>
      <w:pPr>
        <w:tabs>
          <w:tab w:val="num" w:pos="744"/>
        </w:tabs>
        <w:ind w:left="744" w:hanging="360"/>
      </w:pPr>
      <w:rPr>
        <w:rFonts w:ascii="Symbol" w:hAnsi="Symbol" w:hint="default"/>
        <w:b/>
        <w:i w:val="0"/>
        <w:color w:val="auto"/>
        <w:sz w:val="22"/>
        <w:lang w:val="en-GB"/>
      </w:rPr>
    </w:lvl>
    <w:lvl w:ilvl="1" w:tplc="04090003">
      <w:start w:val="1"/>
      <w:numFmt w:val="bullet"/>
      <w:lvlText w:val="o"/>
      <w:lvlJc w:val="left"/>
      <w:pPr>
        <w:tabs>
          <w:tab w:val="num" w:pos="565"/>
        </w:tabs>
        <w:ind w:left="565" w:hanging="360"/>
      </w:pPr>
      <w:rPr>
        <w:rFonts w:ascii="Courier New" w:hAnsi="Courier New" w:cs="Courier New" w:hint="default"/>
      </w:rPr>
    </w:lvl>
    <w:lvl w:ilvl="2" w:tplc="04090005">
      <w:start w:val="1"/>
      <w:numFmt w:val="bullet"/>
      <w:lvlText w:val=""/>
      <w:lvlJc w:val="left"/>
      <w:pPr>
        <w:tabs>
          <w:tab w:val="num" w:pos="1285"/>
        </w:tabs>
        <w:ind w:left="1285" w:hanging="360"/>
      </w:pPr>
      <w:rPr>
        <w:rFonts w:ascii="Wingdings" w:hAnsi="Wingdings" w:hint="default"/>
      </w:rPr>
    </w:lvl>
    <w:lvl w:ilvl="3" w:tplc="04090001" w:tentative="1">
      <w:start w:val="1"/>
      <w:numFmt w:val="bullet"/>
      <w:lvlText w:val=""/>
      <w:lvlJc w:val="left"/>
      <w:pPr>
        <w:tabs>
          <w:tab w:val="num" w:pos="2005"/>
        </w:tabs>
        <w:ind w:left="2005" w:hanging="360"/>
      </w:pPr>
      <w:rPr>
        <w:rFonts w:ascii="Symbol" w:hAnsi="Symbol" w:hint="default"/>
      </w:rPr>
    </w:lvl>
    <w:lvl w:ilvl="4" w:tplc="04090003" w:tentative="1">
      <w:start w:val="1"/>
      <w:numFmt w:val="bullet"/>
      <w:lvlText w:val="o"/>
      <w:lvlJc w:val="left"/>
      <w:pPr>
        <w:tabs>
          <w:tab w:val="num" w:pos="2725"/>
        </w:tabs>
        <w:ind w:left="2725" w:hanging="360"/>
      </w:pPr>
      <w:rPr>
        <w:rFonts w:ascii="Courier New" w:hAnsi="Courier New" w:cs="Courier New" w:hint="default"/>
      </w:rPr>
    </w:lvl>
    <w:lvl w:ilvl="5" w:tplc="04090005" w:tentative="1">
      <w:start w:val="1"/>
      <w:numFmt w:val="bullet"/>
      <w:lvlText w:val=""/>
      <w:lvlJc w:val="left"/>
      <w:pPr>
        <w:tabs>
          <w:tab w:val="num" w:pos="3445"/>
        </w:tabs>
        <w:ind w:left="3445" w:hanging="360"/>
      </w:pPr>
      <w:rPr>
        <w:rFonts w:ascii="Wingdings" w:hAnsi="Wingdings" w:hint="default"/>
      </w:rPr>
    </w:lvl>
    <w:lvl w:ilvl="6" w:tplc="04090001" w:tentative="1">
      <w:start w:val="1"/>
      <w:numFmt w:val="bullet"/>
      <w:lvlText w:val=""/>
      <w:lvlJc w:val="left"/>
      <w:pPr>
        <w:tabs>
          <w:tab w:val="num" w:pos="4165"/>
        </w:tabs>
        <w:ind w:left="4165" w:hanging="360"/>
      </w:pPr>
      <w:rPr>
        <w:rFonts w:ascii="Symbol" w:hAnsi="Symbol" w:hint="default"/>
      </w:rPr>
    </w:lvl>
    <w:lvl w:ilvl="7" w:tplc="04090003" w:tentative="1">
      <w:start w:val="1"/>
      <w:numFmt w:val="bullet"/>
      <w:lvlText w:val="o"/>
      <w:lvlJc w:val="left"/>
      <w:pPr>
        <w:tabs>
          <w:tab w:val="num" w:pos="4885"/>
        </w:tabs>
        <w:ind w:left="4885" w:hanging="360"/>
      </w:pPr>
      <w:rPr>
        <w:rFonts w:ascii="Courier New" w:hAnsi="Courier New" w:cs="Courier New" w:hint="default"/>
      </w:rPr>
    </w:lvl>
    <w:lvl w:ilvl="8" w:tplc="04090005" w:tentative="1">
      <w:start w:val="1"/>
      <w:numFmt w:val="bullet"/>
      <w:lvlText w:val=""/>
      <w:lvlJc w:val="left"/>
      <w:pPr>
        <w:tabs>
          <w:tab w:val="num" w:pos="5605"/>
        </w:tabs>
        <w:ind w:left="5605" w:hanging="360"/>
      </w:pPr>
      <w:rPr>
        <w:rFonts w:ascii="Wingdings" w:hAnsi="Wingdings" w:hint="default"/>
      </w:rPr>
    </w:lvl>
  </w:abstractNum>
  <w:abstractNum w:abstractNumId="29" w15:restartNumberingAfterBreak="0">
    <w:nsid w:val="74734278"/>
    <w:multiLevelType w:val="hybridMultilevel"/>
    <w:tmpl w:val="54349FBC"/>
    <w:lvl w:ilvl="0" w:tplc="D55CE3D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AC478EB"/>
    <w:multiLevelType w:val="hybridMultilevel"/>
    <w:tmpl w:val="5E3CA5FE"/>
    <w:lvl w:ilvl="0" w:tplc="8444CB20">
      <w:start w:val="1"/>
      <w:numFmt w:val="bullet"/>
      <w:lvlText w:val=""/>
      <w:lvlJc w:val="left"/>
      <w:pPr>
        <w:tabs>
          <w:tab w:val="num" w:pos="744"/>
        </w:tabs>
        <w:ind w:left="744" w:hanging="360"/>
      </w:pPr>
      <w:rPr>
        <w:rFonts w:ascii="Symbol" w:hAnsi="Symbol" w:hint="default"/>
        <w:b/>
        <w:i w:val="0"/>
        <w:color w:val="auto"/>
        <w:sz w:val="22"/>
        <w:lang w:val="en-GB"/>
      </w:rPr>
    </w:lvl>
    <w:lvl w:ilvl="1" w:tplc="4606DD9A">
      <w:start w:val="4"/>
      <w:numFmt w:val="bullet"/>
      <w:lvlText w:val="-"/>
      <w:lvlJc w:val="left"/>
      <w:pPr>
        <w:tabs>
          <w:tab w:val="num" w:pos="565"/>
        </w:tabs>
        <w:ind w:left="565" w:hanging="360"/>
      </w:pPr>
      <w:rPr>
        <w:rFonts w:ascii="Arial" w:eastAsia="Times New Roman" w:hAnsi="Arial" w:cs="Arial" w:hint="default"/>
      </w:rPr>
    </w:lvl>
    <w:lvl w:ilvl="2" w:tplc="04090005">
      <w:start w:val="1"/>
      <w:numFmt w:val="bullet"/>
      <w:lvlText w:val=""/>
      <w:lvlJc w:val="left"/>
      <w:pPr>
        <w:tabs>
          <w:tab w:val="num" w:pos="1285"/>
        </w:tabs>
        <w:ind w:left="1285" w:hanging="360"/>
      </w:pPr>
      <w:rPr>
        <w:rFonts w:ascii="Wingdings" w:hAnsi="Wingdings" w:hint="default"/>
      </w:rPr>
    </w:lvl>
    <w:lvl w:ilvl="3" w:tplc="04090001" w:tentative="1">
      <w:start w:val="1"/>
      <w:numFmt w:val="bullet"/>
      <w:lvlText w:val=""/>
      <w:lvlJc w:val="left"/>
      <w:pPr>
        <w:tabs>
          <w:tab w:val="num" w:pos="2005"/>
        </w:tabs>
        <w:ind w:left="2005" w:hanging="360"/>
      </w:pPr>
      <w:rPr>
        <w:rFonts w:ascii="Symbol" w:hAnsi="Symbol" w:hint="default"/>
      </w:rPr>
    </w:lvl>
    <w:lvl w:ilvl="4" w:tplc="04090003" w:tentative="1">
      <w:start w:val="1"/>
      <w:numFmt w:val="bullet"/>
      <w:lvlText w:val="o"/>
      <w:lvlJc w:val="left"/>
      <w:pPr>
        <w:tabs>
          <w:tab w:val="num" w:pos="2725"/>
        </w:tabs>
        <w:ind w:left="2725" w:hanging="360"/>
      </w:pPr>
      <w:rPr>
        <w:rFonts w:ascii="Courier New" w:hAnsi="Courier New" w:cs="Courier New" w:hint="default"/>
      </w:rPr>
    </w:lvl>
    <w:lvl w:ilvl="5" w:tplc="04090005" w:tentative="1">
      <w:start w:val="1"/>
      <w:numFmt w:val="bullet"/>
      <w:lvlText w:val=""/>
      <w:lvlJc w:val="left"/>
      <w:pPr>
        <w:tabs>
          <w:tab w:val="num" w:pos="3445"/>
        </w:tabs>
        <w:ind w:left="3445" w:hanging="360"/>
      </w:pPr>
      <w:rPr>
        <w:rFonts w:ascii="Wingdings" w:hAnsi="Wingdings" w:hint="default"/>
      </w:rPr>
    </w:lvl>
    <w:lvl w:ilvl="6" w:tplc="04090001" w:tentative="1">
      <w:start w:val="1"/>
      <w:numFmt w:val="bullet"/>
      <w:lvlText w:val=""/>
      <w:lvlJc w:val="left"/>
      <w:pPr>
        <w:tabs>
          <w:tab w:val="num" w:pos="4165"/>
        </w:tabs>
        <w:ind w:left="4165" w:hanging="360"/>
      </w:pPr>
      <w:rPr>
        <w:rFonts w:ascii="Symbol" w:hAnsi="Symbol" w:hint="default"/>
      </w:rPr>
    </w:lvl>
    <w:lvl w:ilvl="7" w:tplc="04090003" w:tentative="1">
      <w:start w:val="1"/>
      <w:numFmt w:val="bullet"/>
      <w:lvlText w:val="o"/>
      <w:lvlJc w:val="left"/>
      <w:pPr>
        <w:tabs>
          <w:tab w:val="num" w:pos="4885"/>
        </w:tabs>
        <w:ind w:left="4885" w:hanging="360"/>
      </w:pPr>
      <w:rPr>
        <w:rFonts w:ascii="Courier New" w:hAnsi="Courier New" w:cs="Courier New" w:hint="default"/>
      </w:rPr>
    </w:lvl>
    <w:lvl w:ilvl="8" w:tplc="04090005" w:tentative="1">
      <w:start w:val="1"/>
      <w:numFmt w:val="bullet"/>
      <w:lvlText w:val=""/>
      <w:lvlJc w:val="left"/>
      <w:pPr>
        <w:tabs>
          <w:tab w:val="num" w:pos="5605"/>
        </w:tabs>
        <w:ind w:left="5605" w:hanging="360"/>
      </w:pPr>
      <w:rPr>
        <w:rFonts w:ascii="Wingdings" w:hAnsi="Wingdings" w:hint="default"/>
      </w:rPr>
    </w:lvl>
  </w:abstractNum>
  <w:abstractNum w:abstractNumId="32"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9"/>
  </w:num>
  <w:num w:numId="5">
    <w:abstractNumId w:val="18"/>
  </w:num>
  <w:num w:numId="6">
    <w:abstractNumId w:val="10"/>
  </w:num>
  <w:num w:numId="7">
    <w:abstractNumId w:val="16"/>
  </w:num>
  <w:num w:numId="8">
    <w:abstractNumId w:val="33"/>
  </w:num>
  <w:num w:numId="9">
    <w:abstractNumId w:val="15"/>
  </w:num>
  <w:num w:numId="10">
    <w:abstractNumId w:val="17"/>
  </w:num>
  <w:num w:numId="11">
    <w:abstractNumId w:val="2"/>
  </w:num>
  <w:num w:numId="12">
    <w:abstractNumId w:val="22"/>
  </w:num>
  <w:num w:numId="13">
    <w:abstractNumId w:val="6"/>
  </w:num>
  <w:num w:numId="14">
    <w:abstractNumId w:val="32"/>
  </w:num>
  <w:num w:numId="15">
    <w:abstractNumId w:val="11"/>
  </w:num>
  <w:num w:numId="16">
    <w:abstractNumId w:val="7"/>
  </w:num>
  <w:num w:numId="17">
    <w:abstractNumId w:val="13"/>
  </w:num>
  <w:num w:numId="18">
    <w:abstractNumId w:val="3"/>
  </w:num>
  <w:num w:numId="19">
    <w:abstractNumId w:val="25"/>
  </w:num>
  <w:num w:numId="20">
    <w:abstractNumId w:val="28"/>
  </w:num>
  <w:num w:numId="21">
    <w:abstractNumId w:val="26"/>
  </w:num>
  <w:num w:numId="22">
    <w:abstractNumId w:val="5"/>
  </w:num>
  <w:num w:numId="23">
    <w:abstractNumId w:val="11"/>
  </w:num>
  <w:num w:numId="24">
    <w:abstractNumId w:val="11"/>
  </w:num>
  <w:num w:numId="25">
    <w:abstractNumId w:val="20"/>
  </w:num>
  <w:num w:numId="26">
    <w:abstractNumId w:val="14"/>
  </w:num>
  <w:num w:numId="27">
    <w:abstractNumId w:val="4"/>
  </w:num>
  <w:num w:numId="28">
    <w:abstractNumId w:val="8"/>
  </w:num>
  <w:num w:numId="29">
    <w:abstractNumId w:val="24"/>
  </w:num>
  <w:num w:numId="30">
    <w:abstractNumId w:val="1"/>
  </w:num>
  <w:num w:numId="31">
    <w:abstractNumId w:val="27"/>
  </w:num>
  <w:num w:numId="32">
    <w:abstractNumId w:val="11"/>
  </w:num>
  <w:num w:numId="33">
    <w:abstractNumId w:val="23"/>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9"/>
  </w:num>
  <w:num w:numId="41">
    <w:abstractNumId w:val="30"/>
  </w:num>
  <w:num w:numId="42">
    <w:abstractNumId w:val="28"/>
  </w:num>
  <w:num w:numId="43">
    <w:abstractNumId w:val="28"/>
  </w:num>
  <w:num w:numId="44">
    <w:abstractNumId w:val="11"/>
  </w:num>
  <w:num w:numId="45">
    <w:abstractNumId w:val="31"/>
  </w:num>
  <w:num w:numId="46">
    <w:abstractNumId w:val="28"/>
  </w:num>
  <w:num w:numId="47">
    <w:abstractNumId w:val="11"/>
  </w:num>
  <w:num w:numId="48">
    <w:abstractNumId w:val="28"/>
  </w:num>
  <w:num w:numId="49">
    <w:abstractNumId w:val="19"/>
  </w:num>
  <w:num w:numId="50">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70"/>
    <w:rsid w:val="00001A3B"/>
    <w:rsid w:val="00002A37"/>
    <w:rsid w:val="00002F37"/>
    <w:rsid w:val="00003007"/>
    <w:rsid w:val="0000446D"/>
    <w:rsid w:val="000046E3"/>
    <w:rsid w:val="0000491F"/>
    <w:rsid w:val="0000544E"/>
    <w:rsid w:val="000058EA"/>
    <w:rsid w:val="00005B2C"/>
    <w:rsid w:val="00006446"/>
    <w:rsid w:val="00006896"/>
    <w:rsid w:val="00007686"/>
    <w:rsid w:val="00007CDC"/>
    <w:rsid w:val="000109FA"/>
    <w:rsid w:val="00011006"/>
    <w:rsid w:val="0001107A"/>
    <w:rsid w:val="000112BC"/>
    <w:rsid w:val="00011B28"/>
    <w:rsid w:val="00012B99"/>
    <w:rsid w:val="00013FCD"/>
    <w:rsid w:val="0001508D"/>
    <w:rsid w:val="0001534E"/>
    <w:rsid w:val="000158A6"/>
    <w:rsid w:val="00015D15"/>
    <w:rsid w:val="0001606D"/>
    <w:rsid w:val="00016D62"/>
    <w:rsid w:val="0001710B"/>
    <w:rsid w:val="0001777F"/>
    <w:rsid w:val="00017BA1"/>
    <w:rsid w:val="000203DC"/>
    <w:rsid w:val="00020424"/>
    <w:rsid w:val="0002078A"/>
    <w:rsid w:val="00020A64"/>
    <w:rsid w:val="00020A83"/>
    <w:rsid w:val="00020DD5"/>
    <w:rsid w:val="00020FF0"/>
    <w:rsid w:val="000214EB"/>
    <w:rsid w:val="0002186F"/>
    <w:rsid w:val="000218EC"/>
    <w:rsid w:val="00022407"/>
    <w:rsid w:val="000229AA"/>
    <w:rsid w:val="0002321C"/>
    <w:rsid w:val="000232DD"/>
    <w:rsid w:val="0002341A"/>
    <w:rsid w:val="00023FEE"/>
    <w:rsid w:val="00025440"/>
    <w:rsid w:val="0002564D"/>
    <w:rsid w:val="0002596D"/>
    <w:rsid w:val="00025ECA"/>
    <w:rsid w:val="000264FF"/>
    <w:rsid w:val="00026CD2"/>
    <w:rsid w:val="00027172"/>
    <w:rsid w:val="0003046A"/>
    <w:rsid w:val="00030ABB"/>
    <w:rsid w:val="00030D17"/>
    <w:rsid w:val="00031C67"/>
    <w:rsid w:val="0003231E"/>
    <w:rsid w:val="000325B8"/>
    <w:rsid w:val="0003269F"/>
    <w:rsid w:val="000328B3"/>
    <w:rsid w:val="00033893"/>
    <w:rsid w:val="00033930"/>
    <w:rsid w:val="00033B08"/>
    <w:rsid w:val="000342F7"/>
    <w:rsid w:val="00034C15"/>
    <w:rsid w:val="00034CD1"/>
    <w:rsid w:val="00034CD6"/>
    <w:rsid w:val="00035A87"/>
    <w:rsid w:val="0003688D"/>
    <w:rsid w:val="00036BA1"/>
    <w:rsid w:val="00036F39"/>
    <w:rsid w:val="00037D60"/>
    <w:rsid w:val="00040B41"/>
    <w:rsid w:val="000413F3"/>
    <w:rsid w:val="000415C1"/>
    <w:rsid w:val="00041F05"/>
    <w:rsid w:val="00042105"/>
    <w:rsid w:val="000422E2"/>
    <w:rsid w:val="000425C2"/>
    <w:rsid w:val="00042F22"/>
    <w:rsid w:val="000434A3"/>
    <w:rsid w:val="00043839"/>
    <w:rsid w:val="000442B6"/>
    <w:rsid w:val="00044438"/>
    <w:rsid w:val="000444EF"/>
    <w:rsid w:val="000451F4"/>
    <w:rsid w:val="00045462"/>
    <w:rsid w:val="000459A2"/>
    <w:rsid w:val="000460BB"/>
    <w:rsid w:val="00046743"/>
    <w:rsid w:val="0004702D"/>
    <w:rsid w:val="00047360"/>
    <w:rsid w:val="000478BA"/>
    <w:rsid w:val="00047C28"/>
    <w:rsid w:val="00047E9E"/>
    <w:rsid w:val="00050B5F"/>
    <w:rsid w:val="00051C67"/>
    <w:rsid w:val="0005211B"/>
    <w:rsid w:val="000528FF"/>
    <w:rsid w:val="00052A07"/>
    <w:rsid w:val="00053143"/>
    <w:rsid w:val="000534E3"/>
    <w:rsid w:val="00053C54"/>
    <w:rsid w:val="00054D4A"/>
    <w:rsid w:val="000558ED"/>
    <w:rsid w:val="000559BF"/>
    <w:rsid w:val="0005606A"/>
    <w:rsid w:val="00056574"/>
    <w:rsid w:val="00056D41"/>
    <w:rsid w:val="00056F56"/>
    <w:rsid w:val="00057117"/>
    <w:rsid w:val="00057184"/>
    <w:rsid w:val="000571F0"/>
    <w:rsid w:val="00057AF1"/>
    <w:rsid w:val="00057B4E"/>
    <w:rsid w:val="00060AE8"/>
    <w:rsid w:val="00060EC2"/>
    <w:rsid w:val="0006128F"/>
    <w:rsid w:val="00061295"/>
    <w:rsid w:val="0006138D"/>
    <w:rsid w:val="000616E7"/>
    <w:rsid w:val="000628C4"/>
    <w:rsid w:val="00062B51"/>
    <w:rsid w:val="00062C27"/>
    <w:rsid w:val="000631FE"/>
    <w:rsid w:val="0006487E"/>
    <w:rsid w:val="00065DB8"/>
    <w:rsid w:val="00065E1A"/>
    <w:rsid w:val="000668A7"/>
    <w:rsid w:val="00070321"/>
    <w:rsid w:val="00070805"/>
    <w:rsid w:val="00071624"/>
    <w:rsid w:val="0007174E"/>
    <w:rsid w:val="000721C1"/>
    <w:rsid w:val="00073B81"/>
    <w:rsid w:val="00074330"/>
    <w:rsid w:val="000743BD"/>
    <w:rsid w:val="00074E82"/>
    <w:rsid w:val="000751C4"/>
    <w:rsid w:val="00076189"/>
    <w:rsid w:val="0007620B"/>
    <w:rsid w:val="000766E3"/>
    <w:rsid w:val="00076D87"/>
    <w:rsid w:val="00076FA4"/>
    <w:rsid w:val="000776A7"/>
    <w:rsid w:val="0007797F"/>
    <w:rsid w:val="00077E5F"/>
    <w:rsid w:val="00077EDB"/>
    <w:rsid w:val="0008036A"/>
    <w:rsid w:val="00080B1B"/>
    <w:rsid w:val="00081060"/>
    <w:rsid w:val="00081AE6"/>
    <w:rsid w:val="000823E3"/>
    <w:rsid w:val="000827F0"/>
    <w:rsid w:val="000828E8"/>
    <w:rsid w:val="00082BC4"/>
    <w:rsid w:val="00083EF5"/>
    <w:rsid w:val="00084AAA"/>
    <w:rsid w:val="00084B56"/>
    <w:rsid w:val="00085413"/>
    <w:rsid w:val="00085510"/>
    <w:rsid w:val="000855EB"/>
    <w:rsid w:val="00085B52"/>
    <w:rsid w:val="0008644E"/>
    <w:rsid w:val="000866DB"/>
    <w:rsid w:val="000866F2"/>
    <w:rsid w:val="00087982"/>
    <w:rsid w:val="0009009F"/>
    <w:rsid w:val="00090366"/>
    <w:rsid w:val="0009057B"/>
    <w:rsid w:val="000909D2"/>
    <w:rsid w:val="00091557"/>
    <w:rsid w:val="00091D35"/>
    <w:rsid w:val="000924C1"/>
    <w:rsid w:val="000924F0"/>
    <w:rsid w:val="00093474"/>
    <w:rsid w:val="000934A5"/>
    <w:rsid w:val="000945DA"/>
    <w:rsid w:val="0009493B"/>
    <w:rsid w:val="00094D3D"/>
    <w:rsid w:val="00094FF5"/>
    <w:rsid w:val="000950B5"/>
    <w:rsid w:val="0009510F"/>
    <w:rsid w:val="00095F26"/>
    <w:rsid w:val="00095F33"/>
    <w:rsid w:val="0009706D"/>
    <w:rsid w:val="00097AF5"/>
    <w:rsid w:val="000A05CD"/>
    <w:rsid w:val="000A0E1C"/>
    <w:rsid w:val="000A1B7B"/>
    <w:rsid w:val="000A1D6D"/>
    <w:rsid w:val="000A2681"/>
    <w:rsid w:val="000A329F"/>
    <w:rsid w:val="000A4FD0"/>
    <w:rsid w:val="000A540F"/>
    <w:rsid w:val="000A5691"/>
    <w:rsid w:val="000A56F2"/>
    <w:rsid w:val="000A5977"/>
    <w:rsid w:val="000A6329"/>
    <w:rsid w:val="000A74B7"/>
    <w:rsid w:val="000A7DAB"/>
    <w:rsid w:val="000A7E66"/>
    <w:rsid w:val="000B10E4"/>
    <w:rsid w:val="000B1297"/>
    <w:rsid w:val="000B12F4"/>
    <w:rsid w:val="000B15CD"/>
    <w:rsid w:val="000B190F"/>
    <w:rsid w:val="000B1999"/>
    <w:rsid w:val="000B1C04"/>
    <w:rsid w:val="000B1CCD"/>
    <w:rsid w:val="000B2719"/>
    <w:rsid w:val="000B2ADE"/>
    <w:rsid w:val="000B2E73"/>
    <w:rsid w:val="000B3971"/>
    <w:rsid w:val="000B3A8F"/>
    <w:rsid w:val="000B3B7A"/>
    <w:rsid w:val="000B42FD"/>
    <w:rsid w:val="000B4AB9"/>
    <w:rsid w:val="000B4D03"/>
    <w:rsid w:val="000B5785"/>
    <w:rsid w:val="000B58C3"/>
    <w:rsid w:val="000B61E9"/>
    <w:rsid w:val="000B6C12"/>
    <w:rsid w:val="000B704E"/>
    <w:rsid w:val="000B7C46"/>
    <w:rsid w:val="000C0292"/>
    <w:rsid w:val="000C08CA"/>
    <w:rsid w:val="000C0B15"/>
    <w:rsid w:val="000C165A"/>
    <w:rsid w:val="000C2587"/>
    <w:rsid w:val="000C263A"/>
    <w:rsid w:val="000C2E19"/>
    <w:rsid w:val="000C3034"/>
    <w:rsid w:val="000C3A08"/>
    <w:rsid w:val="000C3BA5"/>
    <w:rsid w:val="000C40A3"/>
    <w:rsid w:val="000C4617"/>
    <w:rsid w:val="000C4717"/>
    <w:rsid w:val="000C48AB"/>
    <w:rsid w:val="000C4901"/>
    <w:rsid w:val="000C4B61"/>
    <w:rsid w:val="000C4E5D"/>
    <w:rsid w:val="000C52EF"/>
    <w:rsid w:val="000C55E3"/>
    <w:rsid w:val="000C5855"/>
    <w:rsid w:val="000C644C"/>
    <w:rsid w:val="000C66FC"/>
    <w:rsid w:val="000C6C13"/>
    <w:rsid w:val="000C78A3"/>
    <w:rsid w:val="000C797B"/>
    <w:rsid w:val="000C7BAD"/>
    <w:rsid w:val="000D0D07"/>
    <w:rsid w:val="000D0F49"/>
    <w:rsid w:val="000D120F"/>
    <w:rsid w:val="000D1DF1"/>
    <w:rsid w:val="000D2095"/>
    <w:rsid w:val="000D2CE9"/>
    <w:rsid w:val="000D3578"/>
    <w:rsid w:val="000D378C"/>
    <w:rsid w:val="000D3FD1"/>
    <w:rsid w:val="000D4797"/>
    <w:rsid w:val="000D47B8"/>
    <w:rsid w:val="000D4BB9"/>
    <w:rsid w:val="000D54B0"/>
    <w:rsid w:val="000D6133"/>
    <w:rsid w:val="000D7797"/>
    <w:rsid w:val="000E0527"/>
    <w:rsid w:val="000E0DB0"/>
    <w:rsid w:val="000E1E37"/>
    <w:rsid w:val="000E1E92"/>
    <w:rsid w:val="000E210C"/>
    <w:rsid w:val="000E262C"/>
    <w:rsid w:val="000E29DF"/>
    <w:rsid w:val="000E2E3D"/>
    <w:rsid w:val="000E4403"/>
    <w:rsid w:val="000E452C"/>
    <w:rsid w:val="000E4DC8"/>
    <w:rsid w:val="000E54C1"/>
    <w:rsid w:val="000E5F5E"/>
    <w:rsid w:val="000E6F94"/>
    <w:rsid w:val="000F06D6"/>
    <w:rsid w:val="000F0EB1"/>
    <w:rsid w:val="000F1106"/>
    <w:rsid w:val="000F123D"/>
    <w:rsid w:val="000F1680"/>
    <w:rsid w:val="000F21D0"/>
    <w:rsid w:val="000F26AC"/>
    <w:rsid w:val="000F2734"/>
    <w:rsid w:val="000F38C9"/>
    <w:rsid w:val="000F3BE9"/>
    <w:rsid w:val="000F3F6C"/>
    <w:rsid w:val="000F41D9"/>
    <w:rsid w:val="000F469E"/>
    <w:rsid w:val="000F528F"/>
    <w:rsid w:val="000F5379"/>
    <w:rsid w:val="000F5EAE"/>
    <w:rsid w:val="000F6DF3"/>
    <w:rsid w:val="000F73C0"/>
    <w:rsid w:val="001005FF"/>
    <w:rsid w:val="00100B27"/>
    <w:rsid w:val="00101886"/>
    <w:rsid w:val="00101965"/>
    <w:rsid w:val="0010441A"/>
    <w:rsid w:val="0010477A"/>
    <w:rsid w:val="00104DB5"/>
    <w:rsid w:val="0010590C"/>
    <w:rsid w:val="00105A01"/>
    <w:rsid w:val="00106150"/>
    <w:rsid w:val="001062FB"/>
    <w:rsid w:val="001063E6"/>
    <w:rsid w:val="00106C55"/>
    <w:rsid w:val="00106E59"/>
    <w:rsid w:val="00110591"/>
    <w:rsid w:val="001110A6"/>
    <w:rsid w:val="001114B8"/>
    <w:rsid w:val="00111EB5"/>
    <w:rsid w:val="001124AB"/>
    <w:rsid w:val="001129A9"/>
    <w:rsid w:val="00112A82"/>
    <w:rsid w:val="001131BE"/>
    <w:rsid w:val="00113CF4"/>
    <w:rsid w:val="00114144"/>
    <w:rsid w:val="00114A7A"/>
    <w:rsid w:val="00114DFB"/>
    <w:rsid w:val="001150B9"/>
    <w:rsid w:val="001153EA"/>
    <w:rsid w:val="00115643"/>
    <w:rsid w:val="001158A9"/>
    <w:rsid w:val="00115B58"/>
    <w:rsid w:val="00115D27"/>
    <w:rsid w:val="00116765"/>
    <w:rsid w:val="001173A9"/>
    <w:rsid w:val="00117AA5"/>
    <w:rsid w:val="00120037"/>
    <w:rsid w:val="00120C5F"/>
    <w:rsid w:val="00120E32"/>
    <w:rsid w:val="001219F5"/>
    <w:rsid w:val="00121A20"/>
    <w:rsid w:val="00121D67"/>
    <w:rsid w:val="0012290A"/>
    <w:rsid w:val="0012377F"/>
    <w:rsid w:val="00124314"/>
    <w:rsid w:val="00124DEB"/>
    <w:rsid w:val="00125470"/>
    <w:rsid w:val="00126B4A"/>
    <w:rsid w:val="0012729E"/>
    <w:rsid w:val="00130DFB"/>
    <w:rsid w:val="001310AB"/>
    <w:rsid w:val="0013170B"/>
    <w:rsid w:val="00132186"/>
    <w:rsid w:val="0013223A"/>
    <w:rsid w:val="00132FD0"/>
    <w:rsid w:val="0013347A"/>
    <w:rsid w:val="00133A3D"/>
    <w:rsid w:val="00133E99"/>
    <w:rsid w:val="001344C0"/>
    <w:rsid w:val="001346FA"/>
    <w:rsid w:val="00135252"/>
    <w:rsid w:val="0013582D"/>
    <w:rsid w:val="00136B2C"/>
    <w:rsid w:val="00137AB5"/>
    <w:rsid w:val="00137F0B"/>
    <w:rsid w:val="00140006"/>
    <w:rsid w:val="0014040B"/>
    <w:rsid w:val="001408F0"/>
    <w:rsid w:val="00140CA8"/>
    <w:rsid w:val="00141188"/>
    <w:rsid w:val="00141434"/>
    <w:rsid w:val="001417D9"/>
    <w:rsid w:val="001418C9"/>
    <w:rsid w:val="001434D1"/>
    <w:rsid w:val="00143FC8"/>
    <w:rsid w:val="00143FCA"/>
    <w:rsid w:val="00144D1D"/>
    <w:rsid w:val="001456EB"/>
    <w:rsid w:val="00145A57"/>
    <w:rsid w:val="00145B68"/>
    <w:rsid w:val="0014700E"/>
    <w:rsid w:val="00147241"/>
    <w:rsid w:val="001479F0"/>
    <w:rsid w:val="00150D99"/>
    <w:rsid w:val="00150FC6"/>
    <w:rsid w:val="00151E23"/>
    <w:rsid w:val="001526E0"/>
    <w:rsid w:val="00152CC3"/>
    <w:rsid w:val="0015339B"/>
    <w:rsid w:val="00154508"/>
    <w:rsid w:val="00154532"/>
    <w:rsid w:val="001547CD"/>
    <w:rsid w:val="001547EF"/>
    <w:rsid w:val="001551B5"/>
    <w:rsid w:val="00155660"/>
    <w:rsid w:val="0015569E"/>
    <w:rsid w:val="00156637"/>
    <w:rsid w:val="001566BD"/>
    <w:rsid w:val="00157CA0"/>
    <w:rsid w:val="00157CE2"/>
    <w:rsid w:val="001605D8"/>
    <w:rsid w:val="001608CD"/>
    <w:rsid w:val="00162501"/>
    <w:rsid w:val="00163B0D"/>
    <w:rsid w:val="00163BBA"/>
    <w:rsid w:val="00165327"/>
    <w:rsid w:val="00165545"/>
    <w:rsid w:val="00165859"/>
    <w:rsid w:val="001659C1"/>
    <w:rsid w:val="00166050"/>
    <w:rsid w:val="00166588"/>
    <w:rsid w:val="00166BB5"/>
    <w:rsid w:val="00167591"/>
    <w:rsid w:val="00167E55"/>
    <w:rsid w:val="001703C6"/>
    <w:rsid w:val="001710FA"/>
    <w:rsid w:val="001725DC"/>
    <w:rsid w:val="0017373E"/>
    <w:rsid w:val="00173A8E"/>
    <w:rsid w:val="00173AAD"/>
    <w:rsid w:val="00173B6C"/>
    <w:rsid w:val="00173D54"/>
    <w:rsid w:val="00173E4C"/>
    <w:rsid w:val="00173EC1"/>
    <w:rsid w:val="001744FE"/>
    <w:rsid w:val="00174A7D"/>
    <w:rsid w:val="00174FA7"/>
    <w:rsid w:val="00176A65"/>
    <w:rsid w:val="00181127"/>
    <w:rsid w:val="0018143F"/>
    <w:rsid w:val="00182C27"/>
    <w:rsid w:val="00183C22"/>
    <w:rsid w:val="00184FB9"/>
    <w:rsid w:val="0018545E"/>
    <w:rsid w:val="0018570B"/>
    <w:rsid w:val="00185A98"/>
    <w:rsid w:val="00185CAC"/>
    <w:rsid w:val="001860C7"/>
    <w:rsid w:val="0018668A"/>
    <w:rsid w:val="001877DC"/>
    <w:rsid w:val="00187968"/>
    <w:rsid w:val="00187D8A"/>
    <w:rsid w:val="00190AC1"/>
    <w:rsid w:val="0019129C"/>
    <w:rsid w:val="00191C97"/>
    <w:rsid w:val="0019322B"/>
    <w:rsid w:val="0019341A"/>
    <w:rsid w:val="00193C64"/>
    <w:rsid w:val="00194206"/>
    <w:rsid w:val="00194897"/>
    <w:rsid w:val="00195779"/>
    <w:rsid w:val="001963D8"/>
    <w:rsid w:val="001971A4"/>
    <w:rsid w:val="00197456"/>
    <w:rsid w:val="00197DF9"/>
    <w:rsid w:val="00197E05"/>
    <w:rsid w:val="001A056B"/>
    <w:rsid w:val="001A0948"/>
    <w:rsid w:val="001A16EB"/>
    <w:rsid w:val="001A1952"/>
    <w:rsid w:val="001A1987"/>
    <w:rsid w:val="001A1AE7"/>
    <w:rsid w:val="001A2489"/>
    <w:rsid w:val="001A2564"/>
    <w:rsid w:val="001A315D"/>
    <w:rsid w:val="001A4430"/>
    <w:rsid w:val="001A6173"/>
    <w:rsid w:val="001A697D"/>
    <w:rsid w:val="001A6A1F"/>
    <w:rsid w:val="001A6CBA"/>
    <w:rsid w:val="001A6E74"/>
    <w:rsid w:val="001A7206"/>
    <w:rsid w:val="001A7EA0"/>
    <w:rsid w:val="001B05F9"/>
    <w:rsid w:val="001B0B6C"/>
    <w:rsid w:val="001B0D0F"/>
    <w:rsid w:val="001B0D97"/>
    <w:rsid w:val="001B159A"/>
    <w:rsid w:val="001B1AE3"/>
    <w:rsid w:val="001B2C81"/>
    <w:rsid w:val="001B341B"/>
    <w:rsid w:val="001B4C57"/>
    <w:rsid w:val="001B5980"/>
    <w:rsid w:val="001B5A5D"/>
    <w:rsid w:val="001B72B3"/>
    <w:rsid w:val="001C1428"/>
    <w:rsid w:val="001C19DD"/>
    <w:rsid w:val="001C1CE5"/>
    <w:rsid w:val="001C2341"/>
    <w:rsid w:val="001C26A8"/>
    <w:rsid w:val="001C28CD"/>
    <w:rsid w:val="001C333C"/>
    <w:rsid w:val="001C3D2A"/>
    <w:rsid w:val="001C4D00"/>
    <w:rsid w:val="001C4D6B"/>
    <w:rsid w:val="001C5A76"/>
    <w:rsid w:val="001C7785"/>
    <w:rsid w:val="001C78D7"/>
    <w:rsid w:val="001D0695"/>
    <w:rsid w:val="001D06BA"/>
    <w:rsid w:val="001D07FF"/>
    <w:rsid w:val="001D0A55"/>
    <w:rsid w:val="001D179D"/>
    <w:rsid w:val="001D1A04"/>
    <w:rsid w:val="001D2A59"/>
    <w:rsid w:val="001D462F"/>
    <w:rsid w:val="001D500E"/>
    <w:rsid w:val="001D51BA"/>
    <w:rsid w:val="001D5864"/>
    <w:rsid w:val="001D606E"/>
    <w:rsid w:val="001D6342"/>
    <w:rsid w:val="001D659A"/>
    <w:rsid w:val="001D67CD"/>
    <w:rsid w:val="001D6A80"/>
    <w:rsid w:val="001D6D53"/>
    <w:rsid w:val="001D798C"/>
    <w:rsid w:val="001E04BE"/>
    <w:rsid w:val="001E050A"/>
    <w:rsid w:val="001E069A"/>
    <w:rsid w:val="001E1138"/>
    <w:rsid w:val="001E1410"/>
    <w:rsid w:val="001E1805"/>
    <w:rsid w:val="001E28F4"/>
    <w:rsid w:val="001E446C"/>
    <w:rsid w:val="001E579E"/>
    <w:rsid w:val="001E58E2"/>
    <w:rsid w:val="001E692D"/>
    <w:rsid w:val="001E6F3D"/>
    <w:rsid w:val="001E6F4F"/>
    <w:rsid w:val="001E79D8"/>
    <w:rsid w:val="001E7AED"/>
    <w:rsid w:val="001E7B37"/>
    <w:rsid w:val="001F04DD"/>
    <w:rsid w:val="001F0E35"/>
    <w:rsid w:val="001F1AE9"/>
    <w:rsid w:val="001F1D0C"/>
    <w:rsid w:val="001F2302"/>
    <w:rsid w:val="001F2B81"/>
    <w:rsid w:val="001F2DFA"/>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5B31"/>
    <w:rsid w:val="002069B2"/>
    <w:rsid w:val="002073CD"/>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F5E"/>
    <w:rsid w:val="002162DC"/>
    <w:rsid w:val="00216359"/>
    <w:rsid w:val="00216648"/>
    <w:rsid w:val="00217CDC"/>
    <w:rsid w:val="00220163"/>
    <w:rsid w:val="00220600"/>
    <w:rsid w:val="00220A57"/>
    <w:rsid w:val="00220F69"/>
    <w:rsid w:val="002224DB"/>
    <w:rsid w:val="002226CC"/>
    <w:rsid w:val="00222F34"/>
    <w:rsid w:val="00223FCB"/>
    <w:rsid w:val="00223FF8"/>
    <w:rsid w:val="00225183"/>
    <w:rsid w:val="002252C3"/>
    <w:rsid w:val="00225C54"/>
    <w:rsid w:val="00227B5C"/>
    <w:rsid w:val="002302FF"/>
    <w:rsid w:val="00230765"/>
    <w:rsid w:val="002308B4"/>
    <w:rsid w:val="002319E4"/>
    <w:rsid w:val="00231BF8"/>
    <w:rsid w:val="002320CD"/>
    <w:rsid w:val="0023321F"/>
    <w:rsid w:val="00233313"/>
    <w:rsid w:val="0023382A"/>
    <w:rsid w:val="00234550"/>
    <w:rsid w:val="002347DA"/>
    <w:rsid w:val="00234A3F"/>
    <w:rsid w:val="00235197"/>
    <w:rsid w:val="00235632"/>
    <w:rsid w:val="002357B6"/>
    <w:rsid w:val="0023583F"/>
    <w:rsid w:val="00235872"/>
    <w:rsid w:val="002369F9"/>
    <w:rsid w:val="00241559"/>
    <w:rsid w:val="00241D84"/>
    <w:rsid w:val="002420B1"/>
    <w:rsid w:val="00242311"/>
    <w:rsid w:val="00242929"/>
    <w:rsid w:val="00242BBA"/>
    <w:rsid w:val="00242CC3"/>
    <w:rsid w:val="002435B3"/>
    <w:rsid w:val="00243774"/>
    <w:rsid w:val="002438D9"/>
    <w:rsid w:val="00243EB8"/>
    <w:rsid w:val="00243F8E"/>
    <w:rsid w:val="00244331"/>
    <w:rsid w:val="00244805"/>
    <w:rsid w:val="002455F4"/>
    <w:rsid w:val="002458EB"/>
    <w:rsid w:val="002468AB"/>
    <w:rsid w:val="00246FDE"/>
    <w:rsid w:val="002500C8"/>
    <w:rsid w:val="00250705"/>
    <w:rsid w:val="0025178A"/>
    <w:rsid w:val="00251B49"/>
    <w:rsid w:val="002521D2"/>
    <w:rsid w:val="00252E09"/>
    <w:rsid w:val="002530C7"/>
    <w:rsid w:val="002532D8"/>
    <w:rsid w:val="00254367"/>
    <w:rsid w:val="0025476C"/>
    <w:rsid w:val="002548D7"/>
    <w:rsid w:val="00254BEB"/>
    <w:rsid w:val="00256137"/>
    <w:rsid w:val="00256464"/>
    <w:rsid w:val="00256702"/>
    <w:rsid w:val="00256A13"/>
    <w:rsid w:val="002571B8"/>
    <w:rsid w:val="00257543"/>
    <w:rsid w:val="002601C3"/>
    <w:rsid w:val="002617E7"/>
    <w:rsid w:val="00261CAF"/>
    <w:rsid w:val="00261DB2"/>
    <w:rsid w:val="00262125"/>
    <w:rsid w:val="00262743"/>
    <w:rsid w:val="00262C31"/>
    <w:rsid w:val="00262F4E"/>
    <w:rsid w:val="002634C5"/>
    <w:rsid w:val="00264021"/>
    <w:rsid w:val="00264228"/>
    <w:rsid w:val="00264334"/>
    <w:rsid w:val="0026473E"/>
    <w:rsid w:val="0026486C"/>
    <w:rsid w:val="00264F75"/>
    <w:rsid w:val="00265577"/>
    <w:rsid w:val="002657EA"/>
    <w:rsid w:val="00266214"/>
    <w:rsid w:val="002668EE"/>
    <w:rsid w:val="002668F5"/>
    <w:rsid w:val="00266B36"/>
    <w:rsid w:val="00266D31"/>
    <w:rsid w:val="00267B70"/>
    <w:rsid w:val="00267C83"/>
    <w:rsid w:val="00267E4B"/>
    <w:rsid w:val="002700A1"/>
    <w:rsid w:val="00270287"/>
    <w:rsid w:val="002713BC"/>
    <w:rsid w:val="0027144F"/>
    <w:rsid w:val="0027168F"/>
    <w:rsid w:val="00271813"/>
    <w:rsid w:val="00271816"/>
    <w:rsid w:val="00271DA9"/>
    <w:rsid w:val="00271F3A"/>
    <w:rsid w:val="002722EB"/>
    <w:rsid w:val="00273278"/>
    <w:rsid w:val="002737F4"/>
    <w:rsid w:val="002739A6"/>
    <w:rsid w:val="00273E62"/>
    <w:rsid w:val="002753CB"/>
    <w:rsid w:val="0027556C"/>
    <w:rsid w:val="00275653"/>
    <w:rsid w:val="00275B93"/>
    <w:rsid w:val="00275E56"/>
    <w:rsid w:val="00276545"/>
    <w:rsid w:val="002804D3"/>
    <w:rsid w:val="002805F5"/>
    <w:rsid w:val="00280751"/>
    <w:rsid w:val="00280ACE"/>
    <w:rsid w:val="00280D01"/>
    <w:rsid w:val="00280D20"/>
    <w:rsid w:val="00280F3A"/>
    <w:rsid w:val="00282255"/>
    <w:rsid w:val="002822F9"/>
    <w:rsid w:val="0028280A"/>
    <w:rsid w:val="0028346C"/>
    <w:rsid w:val="00284983"/>
    <w:rsid w:val="002850D6"/>
    <w:rsid w:val="00286ACD"/>
    <w:rsid w:val="00287838"/>
    <w:rsid w:val="0029012D"/>
    <w:rsid w:val="002907B5"/>
    <w:rsid w:val="00290CBE"/>
    <w:rsid w:val="002914BB"/>
    <w:rsid w:val="002921AB"/>
    <w:rsid w:val="00292C0F"/>
    <w:rsid w:val="00292EB7"/>
    <w:rsid w:val="0029324C"/>
    <w:rsid w:val="002932B8"/>
    <w:rsid w:val="0029513B"/>
    <w:rsid w:val="00295420"/>
    <w:rsid w:val="00295786"/>
    <w:rsid w:val="00295EC1"/>
    <w:rsid w:val="00296227"/>
    <w:rsid w:val="00296AB6"/>
    <w:rsid w:val="00296E30"/>
    <w:rsid w:val="00296F44"/>
    <w:rsid w:val="002973BB"/>
    <w:rsid w:val="0029777D"/>
    <w:rsid w:val="00297D8E"/>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A7BE5"/>
    <w:rsid w:val="002B1099"/>
    <w:rsid w:val="002B24D6"/>
    <w:rsid w:val="002B333E"/>
    <w:rsid w:val="002B3370"/>
    <w:rsid w:val="002B3688"/>
    <w:rsid w:val="002B380C"/>
    <w:rsid w:val="002B3C2A"/>
    <w:rsid w:val="002B3CCA"/>
    <w:rsid w:val="002B4395"/>
    <w:rsid w:val="002B4428"/>
    <w:rsid w:val="002B481A"/>
    <w:rsid w:val="002B4B70"/>
    <w:rsid w:val="002B5959"/>
    <w:rsid w:val="002C0CF7"/>
    <w:rsid w:val="002C1312"/>
    <w:rsid w:val="002C209B"/>
    <w:rsid w:val="002C21FB"/>
    <w:rsid w:val="002C2664"/>
    <w:rsid w:val="002C3300"/>
    <w:rsid w:val="002C37EE"/>
    <w:rsid w:val="002C3DEB"/>
    <w:rsid w:val="002C4163"/>
    <w:rsid w:val="002C41E6"/>
    <w:rsid w:val="002C463C"/>
    <w:rsid w:val="002C4E2C"/>
    <w:rsid w:val="002C58D6"/>
    <w:rsid w:val="002C6D5E"/>
    <w:rsid w:val="002C7540"/>
    <w:rsid w:val="002D04B3"/>
    <w:rsid w:val="002D071A"/>
    <w:rsid w:val="002D1D4B"/>
    <w:rsid w:val="002D22AC"/>
    <w:rsid w:val="002D2453"/>
    <w:rsid w:val="002D28C1"/>
    <w:rsid w:val="002D3236"/>
    <w:rsid w:val="002D3282"/>
    <w:rsid w:val="002D34B2"/>
    <w:rsid w:val="002D4119"/>
    <w:rsid w:val="002D4A2B"/>
    <w:rsid w:val="002D4C86"/>
    <w:rsid w:val="002D5683"/>
    <w:rsid w:val="002D7637"/>
    <w:rsid w:val="002D7E84"/>
    <w:rsid w:val="002E17F2"/>
    <w:rsid w:val="002E27C5"/>
    <w:rsid w:val="002E3358"/>
    <w:rsid w:val="002E3834"/>
    <w:rsid w:val="002E4A68"/>
    <w:rsid w:val="002E4FBA"/>
    <w:rsid w:val="002E75FF"/>
    <w:rsid w:val="002E7BC1"/>
    <w:rsid w:val="002E7C4D"/>
    <w:rsid w:val="002E7CAE"/>
    <w:rsid w:val="002E7F79"/>
    <w:rsid w:val="002F03E4"/>
    <w:rsid w:val="002F0D15"/>
    <w:rsid w:val="002F0E3F"/>
    <w:rsid w:val="002F15C0"/>
    <w:rsid w:val="002F1BE3"/>
    <w:rsid w:val="002F22AC"/>
    <w:rsid w:val="002F2771"/>
    <w:rsid w:val="002F27D6"/>
    <w:rsid w:val="002F326C"/>
    <w:rsid w:val="002F358D"/>
    <w:rsid w:val="002F37A9"/>
    <w:rsid w:val="002F4E92"/>
    <w:rsid w:val="002F5B85"/>
    <w:rsid w:val="002F671E"/>
    <w:rsid w:val="00300478"/>
    <w:rsid w:val="00300832"/>
    <w:rsid w:val="00301CE6"/>
    <w:rsid w:val="00301E69"/>
    <w:rsid w:val="0030256B"/>
    <w:rsid w:val="0030261A"/>
    <w:rsid w:val="0030276F"/>
    <w:rsid w:val="00302D40"/>
    <w:rsid w:val="003034C3"/>
    <w:rsid w:val="00303980"/>
    <w:rsid w:val="00303DC2"/>
    <w:rsid w:val="003043FC"/>
    <w:rsid w:val="00304C0C"/>
    <w:rsid w:val="00304DA4"/>
    <w:rsid w:val="0030501F"/>
    <w:rsid w:val="00305293"/>
    <w:rsid w:val="0030557A"/>
    <w:rsid w:val="003055DA"/>
    <w:rsid w:val="00306131"/>
    <w:rsid w:val="003066C7"/>
    <w:rsid w:val="0030755B"/>
    <w:rsid w:val="00307BA1"/>
    <w:rsid w:val="00307D2A"/>
    <w:rsid w:val="0031068F"/>
    <w:rsid w:val="00310C31"/>
    <w:rsid w:val="00311702"/>
    <w:rsid w:val="00311E82"/>
    <w:rsid w:val="00312EFB"/>
    <w:rsid w:val="003130B9"/>
    <w:rsid w:val="003135B8"/>
    <w:rsid w:val="00313FD6"/>
    <w:rsid w:val="0031430C"/>
    <w:rsid w:val="0031435F"/>
    <w:rsid w:val="003143BD"/>
    <w:rsid w:val="003146F5"/>
    <w:rsid w:val="00314A4F"/>
    <w:rsid w:val="0031586E"/>
    <w:rsid w:val="00315CAF"/>
    <w:rsid w:val="003165D5"/>
    <w:rsid w:val="00316F00"/>
    <w:rsid w:val="003203ED"/>
    <w:rsid w:val="003216E4"/>
    <w:rsid w:val="00321CCD"/>
    <w:rsid w:val="00322C69"/>
    <w:rsid w:val="00322C9F"/>
    <w:rsid w:val="003242A8"/>
    <w:rsid w:val="00324D23"/>
    <w:rsid w:val="00324E77"/>
    <w:rsid w:val="0032585F"/>
    <w:rsid w:val="00326BBC"/>
    <w:rsid w:val="00326DE7"/>
    <w:rsid w:val="00326E4A"/>
    <w:rsid w:val="003273D8"/>
    <w:rsid w:val="00330A22"/>
    <w:rsid w:val="00330AF5"/>
    <w:rsid w:val="00331161"/>
    <w:rsid w:val="00331751"/>
    <w:rsid w:val="00332C5F"/>
    <w:rsid w:val="003335FD"/>
    <w:rsid w:val="0033360D"/>
    <w:rsid w:val="00334579"/>
    <w:rsid w:val="003345BE"/>
    <w:rsid w:val="00334DA1"/>
    <w:rsid w:val="003351CD"/>
    <w:rsid w:val="003352C7"/>
    <w:rsid w:val="00335858"/>
    <w:rsid w:val="00336038"/>
    <w:rsid w:val="00336216"/>
    <w:rsid w:val="00336400"/>
    <w:rsid w:val="00336A6A"/>
    <w:rsid w:val="00336BDA"/>
    <w:rsid w:val="003372A6"/>
    <w:rsid w:val="00337934"/>
    <w:rsid w:val="00337DDA"/>
    <w:rsid w:val="00337E6E"/>
    <w:rsid w:val="0034082C"/>
    <w:rsid w:val="00340F9F"/>
    <w:rsid w:val="00341062"/>
    <w:rsid w:val="0034139E"/>
    <w:rsid w:val="00341EE0"/>
    <w:rsid w:val="00342BD7"/>
    <w:rsid w:val="0034691D"/>
    <w:rsid w:val="00346999"/>
    <w:rsid w:val="00346DB5"/>
    <w:rsid w:val="003470F1"/>
    <w:rsid w:val="003477B1"/>
    <w:rsid w:val="00347B23"/>
    <w:rsid w:val="00347B8C"/>
    <w:rsid w:val="00347C1F"/>
    <w:rsid w:val="00351171"/>
    <w:rsid w:val="00352A2C"/>
    <w:rsid w:val="00352DB7"/>
    <w:rsid w:val="003532AD"/>
    <w:rsid w:val="00353993"/>
    <w:rsid w:val="00354006"/>
    <w:rsid w:val="0035440C"/>
    <w:rsid w:val="00354900"/>
    <w:rsid w:val="00354EB9"/>
    <w:rsid w:val="0035578A"/>
    <w:rsid w:val="003569E7"/>
    <w:rsid w:val="00356B09"/>
    <w:rsid w:val="00356EC2"/>
    <w:rsid w:val="00356F3B"/>
    <w:rsid w:val="00357190"/>
    <w:rsid w:val="00357380"/>
    <w:rsid w:val="0035763F"/>
    <w:rsid w:val="00357762"/>
    <w:rsid w:val="003602D9"/>
    <w:rsid w:val="0036033A"/>
    <w:rsid w:val="003604CE"/>
    <w:rsid w:val="00360A31"/>
    <w:rsid w:val="003621D8"/>
    <w:rsid w:val="00362945"/>
    <w:rsid w:val="00362E4F"/>
    <w:rsid w:val="00362FAF"/>
    <w:rsid w:val="00363316"/>
    <w:rsid w:val="00364210"/>
    <w:rsid w:val="003645E2"/>
    <w:rsid w:val="00364A8B"/>
    <w:rsid w:val="00365898"/>
    <w:rsid w:val="0036636B"/>
    <w:rsid w:val="00366D00"/>
    <w:rsid w:val="00367004"/>
    <w:rsid w:val="00370E47"/>
    <w:rsid w:val="0037117F"/>
    <w:rsid w:val="0037143A"/>
    <w:rsid w:val="00371B83"/>
    <w:rsid w:val="00371C64"/>
    <w:rsid w:val="00371DB1"/>
    <w:rsid w:val="00371DDB"/>
    <w:rsid w:val="003724F0"/>
    <w:rsid w:val="00372591"/>
    <w:rsid w:val="00372E28"/>
    <w:rsid w:val="00373233"/>
    <w:rsid w:val="00373371"/>
    <w:rsid w:val="00373C67"/>
    <w:rsid w:val="003742AC"/>
    <w:rsid w:val="00374B52"/>
    <w:rsid w:val="00374F9A"/>
    <w:rsid w:val="0037576C"/>
    <w:rsid w:val="00375CAB"/>
    <w:rsid w:val="00375FF7"/>
    <w:rsid w:val="003764C3"/>
    <w:rsid w:val="0037704F"/>
    <w:rsid w:val="0037770A"/>
    <w:rsid w:val="003779DB"/>
    <w:rsid w:val="00377B6B"/>
    <w:rsid w:val="00377CE1"/>
    <w:rsid w:val="0038028F"/>
    <w:rsid w:val="003805C2"/>
    <w:rsid w:val="00380EF9"/>
    <w:rsid w:val="0038116B"/>
    <w:rsid w:val="003834B3"/>
    <w:rsid w:val="003834E1"/>
    <w:rsid w:val="00383BD7"/>
    <w:rsid w:val="00384F09"/>
    <w:rsid w:val="00385BF0"/>
    <w:rsid w:val="003862F4"/>
    <w:rsid w:val="00386F1C"/>
    <w:rsid w:val="00387142"/>
    <w:rsid w:val="003877DD"/>
    <w:rsid w:val="00390339"/>
    <w:rsid w:val="00390869"/>
    <w:rsid w:val="003917D4"/>
    <w:rsid w:val="003920EC"/>
    <w:rsid w:val="00392305"/>
    <w:rsid w:val="0039231E"/>
    <w:rsid w:val="0039263A"/>
    <w:rsid w:val="00392B9C"/>
    <w:rsid w:val="0039348D"/>
    <w:rsid w:val="003939FF"/>
    <w:rsid w:val="00393FEF"/>
    <w:rsid w:val="00396917"/>
    <w:rsid w:val="003972F3"/>
    <w:rsid w:val="00397B6D"/>
    <w:rsid w:val="003A0232"/>
    <w:rsid w:val="003A04CD"/>
    <w:rsid w:val="003A0538"/>
    <w:rsid w:val="003A2223"/>
    <w:rsid w:val="003A2294"/>
    <w:rsid w:val="003A2A0F"/>
    <w:rsid w:val="003A2A46"/>
    <w:rsid w:val="003A2B07"/>
    <w:rsid w:val="003A3954"/>
    <w:rsid w:val="003A45A1"/>
    <w:rsid w:val="003A5154"/>
    <w:rsid w:val="003A5275"/>
    <w:rsid w:val="003A5420"/>
    <w:rsid w:val="003A5840"/>
    <w:rsid w:val="003A5B0A"/>
    <w:rsid w:val="003A6696"/>
    <w:rsid w:val="003A6708"/>
    <w:rsid w:val="003A6BAC"/>
    <w:rsid w:val="003A79EA"/>
    <w:rsid w:val="003A7EF3"/>
    <w:rsid w:val="003B07A7"/>
    <w:rsid w:val="003B0DF5"/>
    <w:rsid w:val="003B100E"/>
    <w:rsid w:val="003B126A"/>
    <w:rsid w:val="003B159C"/>
    <w:rsid w:val="003B2693"/>
    <w:rsid w:val="003B31DF"/>
    <w:rsid w:val="003B369F"/>
    <w:rsid w:val="003B36A3"/>
    <w:rsid w:val="003B4424"/>
    <w:rsid w:val="003B4610"/>
    <w:rsid w:val="003B4989"/>
    <w:rsid w:val="003B66C3"/>
    <w:rsid w:val="003B6A76"/>
    <w:rsid w:val="003B7D72"/>
    <w:rsid w:val="003B7FAE"/>
    <w:rsid w:val="003B7FE5"/>
    <w:rsid w:val="003C02AF"/>
    <w:rsid w:val="003C0DBE"/>
    <w:rsid w:val="003C11C8"/>
    <w:rsid w:val="003C11E7"/>
    <w:rsid w:val="003C19DA"/>
    <w:rsid w:val="003C2151"/>
    <w:rsid w:val="003C2698"/>
    <w:rsid w:val="003C2702"/>
    <w:rsid w:val="003C4F77"/>
    <w:rsid w:val="003C68A3"/>
    <w:rsid w:val="003C7806"/>
    <w:rsid w:val="003D0B0C"/>
    <w:rsid w:val="003D0CDD"/>
    <w:rsid w:val="003D0EBB"/>
    <w:rsid w:val="003D109F"/>
    <w:rsid w:val="003D1303"/>
    <w:rsid w:val="003D1E1E"/>
    <w:rsid w:val="003D2478"/>
    <w:rsid w:val="003D2F86"/>
    <w:rsid w:val="003D3C45"/>
    <w:rsid w:val="003D40F8"/>
    <w:rsid w:val="003D4487"/>
    <w:rsid w:val="003D4AC8"/>
    <w:rsid w:val="003D4EF0"/>
    <w:rsid w:val="003D4F02"/>
    <w:rsid w:val="003D58E4"/>
    <w:rsid w:val="003D59E0"/>
    <w:rsid w:val="003D59EB"/>
    <w:rsid w:val="003D5B1F"/>
    <w:rsid w:val="003D62C8"/>
    <w:rsid w:val="003E045C"/>
    <w:rsid w:val="003E1000"/>
    <w:rsid w:val="003E15FA"/>
    <w:rsid w:val="003E1DC6"/>
    <w:rsid w:val="003E2466"/>
    <w:rsid w:val="003E2BA5"/>
    <w:rsid w:val="003E2EC0"/>
    <w:rsid w:val="003E3DEB"/>
    <w:rsid w:val="003E4B33"/>
    <w:rsid w:val="003E4C77"/>
    <w:rsid w:val="003E4E67"/>
    <w:rsid w:val="003E538B"/>
    <w:rsid w:val="003E55E4"/>
    <w:rsid w:val="003E6279"/>
    <w:rsid w:val="003E691D"/>
    <w:rsid w:val="003E6BE1"/>
    <w:rsid w:val="003E74E3"/>
    <w:rsid w:val="003F05C7"/>
    <w:rsid w:val="003F1455"/>
    <w:rsid w:val="003F15C3"/>
    <w:rsid w:val="003F2904"/>
    <w:rsid w:val="003F2CD4"/>
    <w:rsid w:val="003F2F20"/>
    <w:rsid w:val="003F435A"/>
    <w:rsid w:val="003F58E2"/>
    <w:rsid w:val="003F6846"/>
    <w:rsid w:val="003F6924"/>
    <w:rsid w:val="003F6BBE"/>
    <w:rsid w:val="003F6D82"/>
    <w:rsid w:val="003F7475"/>
    <w:rsid w:val="003F7741"/>
    <w:rsid w:val="004000E8"/>
    <w:rsid w:val="00400664"/>
    <w:rsid w:val="00400C2A"/>
    <w:rsid w:val="00402E2B"/>
    <w:rsid w:val="004038B5"/>
    <w:rsid w:val="00403CFD"/>
    <w:rsid w:val="004041D2"/>
    <w:rsid w:val="0040511E"/>
    <w:rsid w:val="0040512B"/>
    <w:rsid w:val="00405195"/>
    <w:rsid w:val="0040567E"/>
    <w:rsid w:val="00405708"/>
    <w:rsid w:val="00405CA5"/>
    <w:rsid w:val="00407189"/>
    <w:rsid w:val="00407986"/>
    <w:rsid w:val="00407CD3"/>
    <w:rsid w:val="00407FAC"/>
    <w:rsid w:val="00410134"/>
    <w:rsid w:val="00410550"/>
    <w:rsid w:val="004108C0"/>
    <w:rsid w:val="00410B72"/>
    <w:rsid w:val="00410F18"/>
    <w:rsid w:val="00411C2B"/>
    <w:rsid w:val="00411FDA"/>
    <w:rsid w:val="0041263E"/>
    <w:rsid w:val="00413692"/>
    <w:rsid w:val="00413A7A"/>
    <w:rsid w:val="00413AAC"/>
    <w:rsid w:val="00413DAF"/>
    <w:rsid w:val="00413E92"/>
    <w:rsid w:val="00414017"/>
    <w:rsid w:val="0041462A"/>
    <w:rsid w:val="004149CB"/>
    <w:rsid w:val="004161C1"/>
    <w:rsid w:val="0041664F"/>
    <w:rsid w:val="00417191"/>
    <w:rsid w:val="00417BC0"/>
    <w:rsid w:val="00420886"/>
    <w:rsid w:val="00420F90"/>
    <w:rsid w:val="00421105"/>
    <w:rsid w:val="004220B0"/>
    <w:rsid w:val="00422277"/>
    <w:rsid w:val="0042232D"/>
    <w:rsid w:val="00422A46"/>
    <w:rsid w:val="0042323C"/>
    <w:rsid w:val="004242F4"/>
    <w:rsid w:val="00424D59"/>
    <w:rsid w:val="004251AA"/>
    <w:rsid w:val="00425A6A"/>
    <w:rsid w:val="00425B88"/>
    <w:rsid w:val="00425C92"/>
    <w:rsid w:val="00425CE1"/>
    <w:rsid w:val="00425F63"/>
    <w:rsid w:val="00427248"/>
    <w:rsid w:val="00430BAC"/>
    <w:rsid w:val="0043139F"/>
    <w:rsid w:val="00431500"/>
    <w:rsid w:val="00433DE1"/>
    <w:rsid w:val="00433EB3"/>
    <w:rsid w:val="00433F81"/>
    <w:rsid w:val="004347B6"/>
    <w:rsid w:val="00434987"/>
    <w:rsid w:val="00435769"/>
    <w:rsid w:val="004357D3"/>
    <w:rsid w:val="00435E43"/>
    <w:rsid w:val="00437447"/>
    <w:rsid w:val="00440AF3"/>
    <w:rsid w:val="0044197A"/>
    <w:rsid w:val="00441A92"/>
    <w:rsid w:val="00441F1E"/>
    <w:rsid w:val="0044236F"/>
    <w:rsid w:val="00442A92"/>
    <w:rsid w:val="00443820"/>
    <w:rsid w:val="00443897"/>
    <w:rsid w:val="00443C3A"/>
    <w:rsid w:val="0044489B"/>
    <w:rsid w:val="00444F56"/>
    <w:rsid w:val="004450F1"/>
    <w:rsid w:val="00445651"/>
    <w:rsid w:val="00446445"/>
    <w:rsid w:val="00446488"/>
    <w:rsid w:val="00446C40"/>
    <w:rsid w:val="00446D86"/>
    <w:rsid w:val="00447DC4"/>
    <w:rsid w:val="004502D9"/>
    <w:rsid w:val="004503AC"/>
    <w:rsid w:val="004508C4"/>
    <w:rsid w:val="00450C80"/>
    <w:rsid w:val="004514C4"/>
    <w:rsid w:val="004517AA"/>
    <w:rsid w:val="00451DFD"/>
    <w:rsid w:val="00452AB6"/>
    <w:rsid w:val="00452CAC"/>
    <w:rsid w:val="00452EAC"/>
    <w:rsid w:val="0045429D"/>
    <w:rsid w:val="00455059"/>
    <w:rsid w:val="00455B35"/>
    <w:rsid w:val="00455CA1"/>
    <w:rsid w:val="0045715C"/>
    <w:rsid w:val="00457565"/>
    <w:rsid w:val="00457B71"/>
    <w:rsid w:val="00457D5C"/>
    <w:rsid w:val="004601FB"/>
    <w:rsid w:val="00460463"/>
    <w:rsid w:val="004613D9"/>
    <w:rsid w:val="00461429"/>
    <w:rsid w:val="00463116"/>
    <w:rsid w:val="0046355D"/>
    <w:rsid w:val="00463AF4"/>
    <w:rsid w:val="00464CDD"/>
    <w:rsid w:val="004652FD"/>
    <w:rsid w:val="0046582D"/>
    <w:rsid w:val="004661C5"/>
    <w:rsid w:val="004669E2"/>
    <w:rsid w:val="00470AD5"/>
    <w:rsid w:val="00470C31"/>
    <w:rsid w:val="004713BA"/>
    <w:rsid w:val="00472A5A"/>
    <w:rsid w:val="00472D5D"/>
    <w:rsid w:val="004734D0"/>
    <w:rsid w:val="00473614"/>
    <w:rsid w:val="00474E3F"/>
    <w:rsid w:val="00475048"/>
    <w:rsid w:val="0047556B"/>
    <w:rsid w:val="00476111"/>
    <w:rsid w:val="0047704A"/>
    <w:rsid w:val="00477344"/>
    <w:rsid w:val="00477768"/>
    <w:rsid w:val="004778B7"/>
    <w:rsid w:val="00477939"/>
    <w:rsid w:val="00480074"/>
    <w:rsid w:val="0048008B"/>
    <w:rsid w:val="00480BDD"/>
    <w:rsid w:val="00480E14"/>
    <w:rsid w:val="0048283B"/>
    <w:rsid w:val="004828A3"/>
    <w:rsid w:val="00482CDD"/>
    <w:rsid w:val="00482DDC"/>
    <w:rsid w:val="00482F11"/>
    <w:rsid w:val="00483168"/>
    <w:rsid w:val="00483CBE"/>
    <w:rsid w:val="00483F9B"/>
    <w:rsid w:val="00484758"/>
    <w:rsid w:val="00485667"/>
    <w:rsid w:val="004857D3"/>
    <w:rsid w:val="004874D0"/>
    <w:rsid w:val="00490DE1"/>
    <w:rsid w:val="004912E4"/>
    <w:rsid w:val="004914F8"/>
    <w:rsid w:val="00492BC5"/>
    <w:rsid w:val="00493A29"/>
    <w:rsid w:val="00494BDE"/>
    <w:rsid w:val="00495DB1"/>
    <w:rsid w:val="00495F4B"/>
    <w:rsid w:val="004964F1"/>
    <w:rsid w:val="00496ABA"/>
    <w:rsid w:val="004A01AB"/>
    <w:rsid w:val="004A0BA8"/>
    <w:rsid w:val="004A1023"/>
    <w:rsid w:val="004A12A3"/>
    <w:rsid w:val="004A16BC"/>
    <w:rsid w:val="004A2002"/>
    <w:rsid w:val="004A2B94"/>
    <w:rsid w:val="004A2CDC"/>
    <w:rsid w:val="004A3167"/>
    <w:rsid w:val="004A3A11"/>
    <w:rsid w:val="004A3B07"/>
    <w:rsid w:val="004A3B12"/>
    <w:rsid w:val="004A48A3"/>
    <w:rsid w:val="004A60C8"/>
    <w:rsid w:val="004A62D6"/>
    <w:rsid w:val="004A66CE"/>
    <w:rsid w:val="004A6C1E"/>
    <w:rsid w:val="004A7493"/>
    <w:rsid w:val="004B03F2"/>
    <w:rsid w:val="004B0919"/>
    <w:rsid w:val="004B0F35"/>
    <w:rsid w:val="004B16C6"/>
    <w:rsid w:val="004B1FC0"/>
    <w:rsid w:val="004B2E40"/>
    <w:rsid w:val="004B31D8"/>
    <w:rsid w:val="004B3344"/>
    <w:rsid w:val="004B3582"/>
    <w:rsid w:val="004B4F73"/>
    <w:rsid w:val="004B5648"/>
    <w:rsid w:val="004B5C2F"/>
    <w:rsid w:val="004B5C82"/>
    <w:rsid w:val="004B6510"/>
    <w:rsid w:val="004B66D0"/>
    <w:rsid w:val="004B6B94"/>
    <w:rsid w:val="004B7C0C"/>
    <w:rsid w:val="004C2157"/>
    <w:rsid w:val="004C25FF"/>
    <w:rsid w:val="004C2E01"/>
    <w:rsid w:val="004C3898"/>
    <w:rsid w:val="004C4246"/>
    <w:rsid w:val="004C5B9B"/>
    <w:rsid w:val="004C5C2C"/>
    <w:rsid w:val="004C6FC1"/>
    <w:rsid w:val="004C7B85"/>
    <w:rsid w:val="004D0D94"/>
    <w:rsid w:val="004D0F7B"/>
    <w:rsid w:val="004D1454"/>
    <w:rsid w:val="004D1698"/>
    <w:rsid w:val="004D1DC8"/>
    <w:rsid w:val="004D1E7F"/>
    <w:rsid w:val="004D22F6"/>
    <w:rsid w:val="004D267E"/>
    <w:rsid w:val="004D2BD6"/>
    <w:rsid w:val="004D2DEA"/>
    <w:rsid w:val="004D36B1"/>
    <w:rsid w:val="004D3D5D"/>
    <w:rsid w:val="004D3F54"/>
    <w:rsid w:val="004D40E9"/>
    <w:rsid w:val="004D6164"/>
    <w:rsid w:val="004D6417"/>
    <w:rsid w:val="004D665A"/>
    <w:rsid w:val="004D6974"/>
    <w:rsid w:val="004D6C2E"/>
    <w:rsid w:val="004D7EBD"/>
    <w:rsid w:val="004E143B"/>
    <w:rsid w:val="004E1664"/>
    <w:rsid w:val="004E1E8E"/>
    <w:rsid w:val="004E2413"/>
    <w:rsid w:val="004E2680"/>
    <w:rsid w:val="004E28F9"/>
    <w:rsid w:val="004E31C1"/>
    <w:rsid w:val="004E3A23"/>
    <w:rsid w:val="004E3E5E"/>
    <w:rsid w:val="004E3F0E"/>
    <w:rsid w:val="004E3F4E"/>
    <w:rsid w:val="004E462E"/>
    <w:rsid w:val="004E4E16"/>
    <w:rsid w:val="004E5357"/>
    <w:rsid w:val="004E542C"/>
    <w:rsid w:val="004E56DC"/>
    <w:rsid w:val="004E5968"/>
    <w:rsid w:val="004E68F9"/>
    <w:rsid w:val="004E75A1"/>
    <w:rsid w:val="004E76F4"/>
    <w:rsid w:val="004F0484"/>
    <w:rsid w:val="004F0B4E"/>
    <w:rsid w:val="004F0B5C"/>
    <w:rsid w:val="004F0B6C"/>
    <w:rsid w:val="004F2078"/>
    <w:rsid w:val="004F24C9"/>
    <w:rsid w:val="004F38D3"/>
    <w:rsid w:val="004F45F9"/>
    <w:rsid w:val="004F4DA3"/>
    <w:rsid w:val="004F51B8"/>
    <w:rsid w:val="004F560D"/>
    <w:rsid w:val="004F6D48"/>
    <w:rsid w:val="004F74FE"/>
    <w:rsid w:val="004F7C46"/>
    <w:rsid w:val="0050009D"/>
    <w:rsid w:val="00500172"/>
    <w:rsid w:val="00501498"/>
    <w:rsid w:val="00501DF9"/>
    <w:rsid w:val="00501EE3"/>
    <w:rsid w:val="005026FB"/>
    <w:rsid w:val="00502881"/>
    <w:rsid w:val="00504351"/>
    <w:rsid w:val="00504492"/>
    <w:rsid w:val="0050461F"/>
    <w:rsid w:val="00505110"/>
    <w:rsid w:val="005058CA"/>
    <w:rsid w:val="00506557"/>
    <w:rsid w:val="0050677A"/>
    <w:rsid w:val="005076AC"/>
    <w:rsid w:val="005108D8"/>
    <w:rsid w:val="005112D6"/>
    <w:rsid w:val="005116F9"/>
    <w:rsid w:val="00511892"/>
    <w:rsid w:val="00511DD1"/>
    <w:rsid w:val="0051218C"/>
    <w:rsid w:val="00512944"/>
    <w:rsid w:val="005133BC"/>
    <w:rsid w:val="0051366B"/>
    <w:rsid w:val="00513918"/>
    <w:rsid w:val="00513E63"/>
    <w:rsid w:val="005143C5"/>
    <w:rsid w:val="00514D42"/>
    <w:rsid w:val="00515119"/>
    <w:rsid w:val="005153A7"/>
    <w:rsid w:val="00515C34"/>
    <w:rsid w:val="00515D73"/>
    <w:rsid w:val="00517A3B"/>
    <w:rsid w:val="00520059"/>
    <w:rsid w:val="00520F16"/>
    <w:rsid w:val="005219CF"/>
    <w:rsid w:val="00521B6A"/>
    <w:rsid w:val="00521F07"/>
    <w:rsid w:val="0052235D"/>
    <w:rsid w:val="0052327B"/>
    <w:rsid w:val="0052387B"/>
    <w:rsid w:val="005238E3"/>
    <w:rsid w:val="00523ADC"/>
    <w:rsid w:val="0052453E"/>
    <w:rsid w:val="00526B92"/>
    <w:rsid w:val="005274BA"/>
    <w:rsid w:val="005277FA"/>
    <w:rsid w:val="00527883"/>
    <w:rsid w:val="00527A28"/>
    <w:rsid w:val="00530643"/>
    <w:rsid w:val="00530BAC"/>
    <w:rsid w:val="00531631"/>
    <w:rsid w:val="0053173F"/>
    <w:rsid w:val="00531D30"/>
    <w:rsid w:val="00532B69"/>
    <w:rsid w:val="00533050"/>
    <w:rsid w:val="005338D9"/>
    <w:rsid w:val="0053409E"/>
    <w:rsid w:val="005340CE"/>
    <w:rsid w:val="00534411"/>
    <w:rsid w:val="00534B59"/>
    <w:rsid w:val="00534C39"/>
    <w:rsid w:val="00536759"/>
    <w:rsid w:val="005368EF"/>
    <w:rsid w:val="00537A55"/>
    <w:rsid w:val="00537C62"/>
    <w:rsid w:val="00540B43"/>
    <w:rsid w:val="00540F35"/>
    <w:rsid w:val="00541A35"/>
    <w:rsid w:val="00542AF3"/>
    <w:rsid w:val="00542BCE"/>
    <w:rsid w:val="005443F3"/>
    <w:rsid w:val="005447C9"/>
    <w:rsid w:val="00544C6A"/>
    <w:rsid w:val="00544D95"/>
    <w:rsid w:val="00545059"/>
    <w:rsid w:val="00545608"/>
    <w:rsid w:val="00545AB0"/>
    <w:rsid w:val="00545FA2"/>
    <w:rsid w:val="00546970"/>
    <w:rsid w:val="00546979"/>
    <w:rsid w:val="00546C2B"/>
    <w:rsid w:val="00547058"/>
    <w:rsid w:val="005471A7"/>
    <w:rsid w:val="005509CB"/>
    <w:rsid w:val="00550CB1"/>
    <w:rsid w:val="005512FC"/>
    <w:rsid w:val="0055196D"/>
    <w:rsid w:val="00551BF4"/>
    <w:rsid w:val="00551EB9"/>
    <w:rsid w:val="00551F4F"/>
    <w:rsid w:val="00552585"/>
    <w:rsid w:val="0055264A"/>
    <w:rsid w:val="00552A0D"/>
    <w:rsid w:val="00553AE5"/>
    <w:rsid w:val="00554203"/>
    <w:rsid w:val="00554336"/>
    <w:rsid w:val="00554B0A"/>
    <w:rsid w:val="00554E19"/>
    <w:rsid w:val="005561BC"/>
    <w:rsid w:val="00557037"/>
    <w:rsid w:val="005573FA"/>
    <w:rsid w:val="0056120C"/>
    <w:rsid w:val="0056121F"/>
    <w:rsid w:val="00561949"/>
    <w:rsid w:val="005620F1"/>
    <w:rsid w:val="00563271"/>
    <w:rsid w:val="005646BD"/>
    <w:rsid w:val="0056482F"/>
    <w:rsid w:val="00565DD1"/>
    <w:rsid w:val="005661DB"/>
    <w:rsid w:val="0056640D"/>
    <w:rsid w:val="00566849"/>
    <w:rsid w:val="00567757"/>
    <w:rsid w:val="005678CD"/>
    <w:rsid w:val="00570C89"/>
    <w:rsid w:val="0057126F"/>
    <w:rsid w:val="00572115"/>
    <w:rsid w:val="00572505"/>
    <w:rsid w:val="00572AA7"/>
    <w:rsid w:val="00573703"/>
    <w:rsid w:val="00573F08"/>
    <w:rsid w:val="005744C8"/>
    <w:rsid w:val="0057482F"/>
    <w:rsid w:val="00575227"/>
    <w:rsid w:val="005753C6"/>
    <w:rsid w:val="00575566"/>
    <w:rsid w:val="005757B9"/>
    <w:rsid w:val="00575C2F"/>
    <w:rsid w:val="00575CA5"/>
    <w:rsid w:val="0057664C"/>
    <w:rsid w:val="00576EE9"/>
    <w:rsid w:val="00581E61"/>
    <w:rsid w:val="005826D4"/>
    <w:rsid w:val="00582809"/>
    <w:rsid w:val="0058300C"/>
    <w:rsid w:val="005838DE"/>
    <w:rsid w:val="00584297"/>
    <w:rsid w:val="005844B9"/>
    <w:rsid w:val="005846B0"/>
    <w:rsid w:val="00586396"/>
    <w:rsid w:val="0058798C"/>
    <w:rsid w:val="005900FA"/>
    <w:rsid w:val="00590EAF"/>
    <w:rsid w:val="005912EC"/>
    <w:rsid w:val="00591E11"/>
    <w:rsid w:val="0059224A"/>
    <w:rsid w:val="005925EB"/>
    <w:rsid w:val="00592D9C"/>
    <w:rsid w:val="00592E17"/>
    <w:rsid w:val="005935A4"/>
    <w:rsid w:val="00593AA3"/>
    <w:rsid w:val="005948C2"/>
    <w:rsid w:val="00594A08"/>
    <w:rsid w:val="00595151"/>
    <w:rsid w:val="00595D96"/>
    <w:rsid w:val="00595DCA"/>
    <w:rsid w:val="0059753E"/>
    <w:rsid w:val="005975B0"/>
    <w:rsid w:val="0059779B"/>
    <w:rsid w:val="005A011C"/>
    <w:rsid w:val="005A035E"/>
    <w:rsid w:val="005A0B58"/>
    <w:rsid w:val="005A0D9B"/>
    <w:rsid w:val="005A1B5A"/>
    <w:rsid w:val="005A1D0B"/>
    <w:rsid w:val="005A209A"/>
    <w:rsid w:val="005A2B1A"/>
    <w:rsid w:val="005A3958"/>
    <w:rsid w:val="005A4147"/>
    <w:rsid w:val="005A4A37"/>
    <w:rsid w:val="005A53A4"/>
    <w:rsid w:val="005A653F"/>
    <w:rsid w:val="005A662D"/>
    <w:rsid w:val="005A6A9A"/>
    <w:rsid w:val="005A6AFA"/>
    <w:rsid w:val="005A7116"/>
    <w:rsid w:val="005A78D6"/>
    <w:rsid w:val="005B0356"/>
    <w:rsid w:val="005B0561"/>
    <w:rsid w:val="005B3106"/>
    <w:rsid w:val="005B35D7"/>
    <w:rsid w:val="005B392A"/>
    <w:rsid w:val="005B3AA3"/>
    <w:rsid w:val="005B4181"/>
    <w:rsid w:val="005B44FC"/>
    <w:rsid w:val="005B4598"/>
    <w:rsid w:val="005B4FF9"/>
    <w:rsid w:val="005B50DB"/>
    <w:rsid w:val="005B6F83"/>
    <w:rsid w:val="005B6FC5"/>
    <w:rsid w:val="005C0A0D"/>
    <w:rsid w:val="005C4648"/>
    <w:rsid w:val="005C4894"/>
    <w:rsid w:val="005C4D4A"/>
    <w:rsid w:val="005C4FC0"/>
    <w:rsid w:val="005C5BA7"/>
    <w:rsid w:val="005C5C7E"/>
    <w:rsid w:val="005C6DD1"/>
    <w:rsid w:val="005C7050"/>
    <w:rsid w:val="005C74FB"/>
    <w:rsid w:val="005C79F3"/>
    <w:rsid w:val="005C7FA9"/>
    <w:rsid w:val="005D072B"/>
    <w:rsid w:val="005D07F3"/>
    <w:rsid w:val="005D1145"/>
    <w:rsid w:val="005D1602"/>
    <w:rsid w:val="005D1D64"/>
    <w:rsid w:val="005D2317"/>
    <w:rsid w:val="005D248B"/>
    <w:rsid w:val="005D2AF7"/>
    <w:rsid w:val="005D2EEF"/>
    <w:rsid w:val="005D3C63"/>
    <w:rsid w:val="005D475B"/>
    <w:rsid w:val="005D4980"/>
    <w:rsid w:val="005D583F"/>
    <w:rsid w:val="005D6AF9"/>
    <w:rsid w:val="005D7022"/>
    <w:rsid w:val="005D7605"/>
    <w:rsid w:val="005D76E8"/>
    <w:rsid w:val="005D7E86"/>
    <w:rsid w:val="005E08E8"/>
    <w:rsid w:val="005E1131"/>
    <w:rsid w:val="005E18B7"/>
    <w:rsid w:val="005E1AA7"/>
    <w:rsid w:val="005E1BD8"/>
    <w:rsid w:val="005E28B1"/>
    <w:rsid w:val="005E2BA8"/>
    <w:rsid w:val="005E333A"/>
    <w:rsid w:val="005E385F"/>
    <w:rsid w:val="005E38B9"/>
    <w:rsid w:val="005E38E1"/>
    <w:rsid w:val="005E3BB9"/>
    <w:rsid w:val="005E3BDB"/>
    <w:rsid w:val="005E477F"/>
    <w:rsid w:val="005E5B81"/>
    <w:rsid w:val="005E5E4B"/>
    <w:rsid w:val="005E670F"/>
    <w:rsid w:val="005F0072"/>
    <w:rsid w:val="005F07D3"/>
    <w:rsid w:val="005F0E96"/>
    <w:rsid w:val="005F11AA"/>
    <w:rsid w:val="005F1237"/>
    <w:rsid w:val="005F2841"/>
    <w:rsid w:val="005F2BA2"/>
    <w:rsid w:val="005F2CB1"/>
    <w:rsid w:val="005F2FDC"/>
    <w:rsid w:val="005F3025"/>
    <w:rsid w:val="005F4340"/>
    <w:rsid w:val="005F4CD9"/>
    <w:rsid w:val="005F4DDD"/>
    <w:rsid w:val="005F501E"/>
    <w:rsid w:val="005F618C"/>
    <w:rsid w:val="005F6461"/>
    <w:rsid w:val="005F682C"/>
    <w:rsid w:val="005F6F4E"/>
    <w:rsid w:val="005F70BD"/>
    <w:rsid w:val="005F7181"/>
    <w:rsid w:val="005F79E4"/>
    <w:rsid w:val="005F7E30"/>
    <w:rsid w:val="00601550"/>
    <w:rsid w:val="006018F1"/>
    <w:rsid w:val="0060283C"/>
    <w:rsid w:val="0060327D"/>
    <w:rsid w:val="006039AD"/>
    <w:rsid w:val="00603E16"/>
    <w:rsid w:val="00604547"/>
    <w:rsid w:val="00604F14"/>
    <w:rsid w:val="006051B0"/>
    <w:rsid w:val="00605419"/>
    <w:rsid w:val="00605771"/>
    <w:rsid w:val="0060580F"/>
    <w:rsid w:val="00606272"/>
    <w:rsid w:val="00610AF5"/>
    <w:rsid w:val="00610F68"/>
    <w:rsid w:val="0061155F"/>
    <w:rsid w:val="00611B83"/>
    <w:rsid w:val="006121B9"/>
    <w:rsid w:val="00612928"/>
    <w:rsid w:val="00613257"/>
    <w:rsid w:val="0061342C"/>
    <w:rsid w:val="00614221"/>
    <w:rsid w:val="00614322"/>
    <w:rsid w:val="00614328"/>
    <w:rsid w:val="006146CE"/>
    <w:rsid w:val="0061480F"/>
    <w:rsid w:val="006155FA"/>
    <w:rsid w:val="00615839"/>
    <w:rsid w:val="006167CF"/>
    <w:rsid w:val="00616F37"/>
    <w:rsid w:val="006171A7"/>
    <w:rsid w:val="00617795"/>
    <w:rsid w:val="0062051E"/>
    <w:rsid w:val="00620A71"/>
    <w:rsid w:val="00620D4A"/>
    <w:rsid w:val="00620D80"/>
    <w:rsid w:val="00620F39"/>
    <w:rsid w:val="00621138"/>
    <w:rsid w:val="006222BB"/>
    <w:rsid w:val="00622BFB"/>
    <w:rsid w:val="006232E5"/>
    <w:rsid w:val="006234A6"/>
    <w:rsid w:val="00623A29"/>
    <w:rsid w:val="00624303"/>
    <w:rsid w:val="00625095"/>
    <w:rsid w:val="00625652"/>
    <w:rsid w:val="00625E69"/>
    <w:rsid w:val="00626890"/>
    <w:rsid w:val="00626B21"/>
    <w:rsid w:val="00626BBF"/>
    <w:rsid w:val="00626E5D"/>
    <w:rsid w:val="00630001"/>
    <w:rsid w:val="006311B3"/>
    <w:rsid w:val="00631E77"/>
    <w:rsid w:val="0063284C"/>
    <w:rsid w:val="00632BE1"/>
    <w:rsid w:val="00632D95"/>
    <w:rsid w:val="0063366C"/>
    <w:rsid w:val="006346C6"/>
    <w:rsid w:val="006346DE"/>
    <w:rsid w:val="00634F49"/>
    <w:rsid w:val="00634FF3"/>
    <w:rsid w:val="00635082"/>
    <w:rsid w:val="006352A2"/>
    <w:rsid w:val="00636398"/>
    <w:rsid w:val="006368D3"/>
    <w:rsid w:val="006377EC"/>
    <w:rsid w:val="0063780D"/>
    <w:rsid w:val="006401DC"/>
    <w:rsid w:val="00640311"/>
    <w:rsid w:val="00640AAA"/>
    <w:rsid w:val="00640D83"/>
    <w:rsid w:val="0064151F"/>
    <w:rsid w:val="00641533"/>
    <w:rsid w:val="00641D12"/>
    <w:rsid w:val="0064208D"/>
    <w:rsid w:val="00642796"/>
    <w:rsid w:val="00642C00"/>
    <w:rsid w:val="006431D5"/>
    <w:rsid w:val="00643475"/>
    <w:rsid w:val="0064356D"/>
    <w:rsid w:val="0064396A"/>
    <w:rsid w:val="006445BF"/>
    <w:rsid w:val="00644637"/>
    <w:rsid w:val="0064478B"/>
    <w:rsid w:val="00644BE6"/>
    <w:rsid w:val="00645069"/>
    <w:rsid w:val="00645182"/>
    <w:rsid w:val="00645B88"/>
    <w:rsid w:val="0064624E"/>
    <w:rsid w:val="00646509"/>
    <w:rsid w:val="00647AC3"/>
    <w:rsid w:val="00647F92"/>
    <w:rsid w:val="00650566"/>
    <w:rsid w:val="00650AB9"/>
    <w:rsid w:val="00650CEE"/>
    <w:rsid w:val="006529F7"/>
    <w:rsid w:val="00652D39"/>
    <w:rsid w:val="0065309B"/>
    <w:rsid w:val="006533A8"/>
    <w:rsid w:val="006536C1"/>
    <w:rsid w:val="00653840"/>
    <w:rsid w:val="00655733"/>
    <w:rsid w:val="00655ACD"/>
    <w:rsid w:val="00656725"/>
    <w:rsid w:val="00656A92"/>
    <w:rsid w:val="00656DDE"/>
    <w:rsid w:val="00660008"/>
    <w:rsid w:val="0066011D"/>
    <w:rsid w:val="006607C0"/>
    <w:rsid w:val="00660879"/>
    <w:rsid w:val="006613A6"/>
    <w:rsid w:val="00662094"/>
    <w:rsid w:val="00662175"/>
    <w:rsid w:val="006627A2"/>
    <w:rsid w:val="00662B64"/>
    <w:rsid w:val="006634E6"/>
    <w:rsid w:val="00663B65"/>
    <w:rsid w:val="0066416E"/>
    <w:rsid w:val="006655EE"/>
    <w:rsid w:val="006676D2"/>
    <w:rsid w:val="00667EE7"/>
    <w:rsid w:val="00667F8D"/>
    <w:rsid w:val="00670922"/>
    <w:rsid w:val="00670B97"/>
    <w:rsid w:val="00670BE1"/>
    <w:rsid w:val="0067114E"/>
    <w:rsid w:val="0067184A"/>
    <w:rsid w:val="0067218F"/>
    <w:rsid w:val="00672252"/>
    <w:rsid w:val="006722D4"/>
    <w:rsid w:val="00672439"/>
    <w:rsid w:val="006731B9"/>
    <w:rsid w:val="00673509"/>
    <w:rsid w:val="00673955"/>
    <w:rsid w:val="006740B0"/>
    <w:rsid w:val="006741F2"/>
    <w:rsid w:val="00674CC3"/>
    <w:rsid w:val="0067510F"/>
    <w:rsid w:val="006751FB"/>
    <w:rsid w:val="00675738"/>
    <w:rsid w:val="00675C72"/>
    <w:rsid w:val="00676D66"/>
    <w:rsid w:val="006771F9"/>
    <w:rsid w:val="00677302"/>
    <w:rsid w:val="006774DF"/>
    <w:rsid w:val="00677504"/>
    <w:rsid w:val="006776D7"/>
    <w:rsid w:val="00677A20"/>
    <w:rsid w:val="00681003"/>
    <w:rsid w:val="006817C9"/>
    <w:rsid w:val="00682372"/>
    <w:rsid w:val="00683A63"/>
    <w:rsid w:val="00683ECE"/>
    <w:rsid w:val="0068462A"/>
    <w:rsid w:val="00684CB9"/>
    <w:rsid w:val="00684ED1"/>
    <w:rsid w:val="006853EB"/>
    <w:rsid w:val="00686453"/>
    <w:rsid w:val="006875FF"/>
    <w:rsid w:val="006876D5"/>
    <w:rsid w:val="00687A43"/>
    <w:rsid w:val="006916B0"/>
    <w:rsid w:val="00692A46"/>
    <w:rsid w:val="00693400"/>
    <w:rsid w:val="0069370F"/>
    <w:rsid w:val="00693721"/>
    <w:rsid w:val="00695FC2"/>
    <w:rsid w:val="00696078"/>
    <w:rsid w:val="00696949"/>
    <w:rsid w:val="00697052"/>
    <w:rsid w:val="006A0E13"/>
    <w:rsid w:val="006A359C"/>
    <w:rsid w:val="006A3AA0"/>
    <w:rsid w:val="006A3C6E"/>
    <w:rsid w:val="006A404C"/>
    <w:rsid w:val="006A4168"/>
    <w:rsid w:val="006A46FB"/>
    <w:rsid w:val="006A4EAC"/>
    <w:rsid w:val="006A4F47"/>
    <w:rsid w:val="006A507C"/>
    <w:rsid w:val="006A5E28"/>
    <w:rsid w:val="006A5F1B"/>
    <w:rsid w:val="006A63D8"/>
    <w:rsid w:val="006A697B"/>
    <w:rsid w:val="006A7609"/>
    <w:rsid w:val="006A7AFF"/>
    <w:rsid w:val="006B07D6"/>
    <w:rsid w:val="006B0B64"/>
    <w:rsid w:val="006B0E23"/>
    <w:rsid w:val="006B14FA"/>
    <w:rsid w:val="006B1816"/>
    <w:rsid w:val="006B2099"/>
    <w:rsid w:val="006B230F"/>
    <w:rsid w:val="006B29D6"/>
    <w:rsid w:val="006B2B2B"/>
    <w:rsid w:val="006B2D47"/>
    <w:rsid w:val="006B3AE4"/>
    <w:rsid w:val="006B50CF"/>
    <w:rsid w:val="006B5412"/>
    <w:rsid w:val="006B587C"/>
    <w:rsid w:val="006B65A1"/>
    <w:rsid w:val="006B673C"/>
    <w:rsid w:val="006B6910"/>
    <w:rsid w:val="006C03B8"/>
    <w:rsid w:val="006C10C0"/>
    <w:rsid w:val="006C1CCC"/>
    <w:rsid w:val="006C1DB4"/>
    <w:rsid w:val="006C3334"/>
    <w:rsid w:val="006C39FA"/>
    <w:rsid w:val="006C417E"/>
    <w:rsid w:val="006C4A5C"/>
    <w:rsid w:val="006C529B"/>
    <w:rsid w:val="006C5CFC"/>
    <w:rsid w:val="006C5E69"/>
    <w:rsid w:val="006C5EC9"/>
    <w:rsid w:val="006C6059"/>
    <w:rsid w:val="006C6949"/>
    <w:rsid w:val="006C6956"/>
    <w:rsid w:val="006C6DE7"/>
    <w:rsid w:val="006C7522"/>
    <w:rsid w:val="006C76C2"/>
    <w:rsid w:val="006D09E4"/>
    <w:rsid w:val="006D103F"/>
    <w:rsid w:val="006D1569"/>
    <w:rsid w:val="006D1854"/>
    <w:rsid w:val="006D1DE9"/>
    <w:rsid w:val="006D356F"/>
    <w:rsid w:val="006D4938"/>
    <w:rsid w:val="006D4BF2"/>
    <w:rsid w:val="006D5177"/>
    <w:rsid w:val="006D5698"/>
    <w:rsid w:val="006D5802"/>
    <w:rsid w:val="006D65CA"/>
    <w:rsid w:val="006D6B00"/>
    <w:rsid w:val="006D6F08"/>
    <w:rsid w:val="006E016A"/>
    <w:rsid w:val="006E062C"/>
    <w:rsid w:val="006E2108"/>
    <w:rsid w:val="006E249B"/>
    <w:rsid w:val="006E28B7"/>
    <w:rsid w:val="006E2924"/>
    <w:rsid w:val="006E2942"/>
    <w:rsid w:val="006E2F66"/>
    <w:rsid w:val="006E30D9"/>
    <w:rsid w:val="006E3310"/>
    <w:rsid w:val="006E3F9A"/>
    <w:rsid w:val="006E40F7"/>
    <w:rsid w:val="006E4938"/>
    <w:rsid w:val="006E4BDB"/>
    <w:rsid w:val="006E4E39"/>
    <w:rsid w:val="006E565E"/>
    <w:rsid w:val="006E5F94"/>
    <w:rsid w:val="006E6277"/>
    <w:rsid w:val="006E63CD"/>
    <w:rsid w:val="006E65DA"/>
    <w:rsid w:val="006E673D"/>
    <w:rsid w:val="006E6F66"/>
    <w:rsid w:val="006E73EB"/>
    <w:rsid w:val="006E7D3B"/>
    <w:rsid w:val="006F03C0"/>
    <w:rsid w:val="006F11FE"/>
    <w:rsid w:val="006F145E"/>
    <w:rsid w:val="006F1B70"/>
    <w:rsid w:val="006F2C1D"/>
    <w:rsid w:val="006F3315"/>
    <w:rsid w:val="006F341D"/>
    <w:rsid w:val="006F35CC"/>
    <w:rsid w:val="006F3620"/>
    <w:rsid w:val="006F3CDE"/>
    <w:rsid w:val="006F58D4"/>
    <w:rsid w:val="006F5AFE"/>
    <w:rsid w:val="006F644D"/>
    <w:rsid w:val="006F6B83"/>
    <w:rsid w:val="006F732C"/>
    <w:rsid w:val="006F733A"/>
    <w:rsid w:val="007006B2"/>
    <w:rsid w:val="00700A9B"/>
    <w:rsid w:val="00700D8F"/>
    <w:rsid w:val="0070104C"/>
    <w:rsid w:val="007014A0"/>
    <w:rsid w:val="00701753"/>
    <w:rsid w:val="007020A0"/>
    <w:rsid w:val="007027CF"/>
    <w:rsid w:val="007028ED"/>
    <w:rsid w:val="00702BEF"/>
    <w:rsid w:val="00702C7F"/>
    <w:rsid w:val="0070346E"/>
    <w:rsid w:val="0070393E"/>
    <w:rsid w:val="00703A51"/>
    <w:rsid w:val="00703C0A"/>
    <w:rsid w:val="00703CA3"/>
    <w:rsid w:val="00704768"/>
    <w:rsid w:val="00704D16"/>
    <w:rsid w:val="00704EDB"/>
    <w:rsid w:val="00705532"/>
    <w:rsid w:val="0070555B"/>
    <w:rsid w:val="00706101"/>
    <w:rsid w:val="007061BB"/>
    <w:rsid w:val="00707072"/>
    <w:rsid w:val="00707469"/>
    <w:rsid w:val="00707575"/>
    <w:rsid w:val="0070786F"/>
    <w:rsid w:val="007078E7"/>
    <w:rsid w:val="00707D61"/>
    <w:rsid w:val="007101FA"/>
    <w:rsid w:val="00710B5E"/>
    <w:rsid w:val="007115FC"/>
    <w:rsid w:val="00711E8A"/>
    <w:rsid w:val="00711FF8"/>
    <w:rsid w:val="00712287"/>
    <w:rsid w:val="00712772"/>
    <w:rsid w:val="00712F6C"/>
    <w:rsid w:val="007130F4"/>
    <w:rsid w:val="0071383C"/>
    <w:rsid w:val="00713AEA"/>
    <w:rsid w:val="00713D3C"/>
    <w:rsid w:val="00713D85"/>
    <w:rsid w:val="00713E0D"/>
    <w:rsid w:val="00713FAD"/>
    <w:rsid w:val="00714512"/>
    <w:rsid w:val="007148D3"/>
    <w:rsid w:val="007156A6"/>
    <w:rsid w:val="00715928"/>
    <w:rsid w:val="00715B9A"/>
    <w:rsid w:val="0071628D"/>
    <w:rsid w:val="00720071"/>
    <w:rsid w:val="00720957"/>
    <w:rsid w:val="00720EE3"/>
    <w:rsid w:val="00721461"/>
    <w:rsid w:val="00721753"/>
    <w:rsid w:val="00722203"/>
    <w:rsid w:val="0072314B"/>
    <w:rsid w:val="007234E0"/>
    <w:rsid w:val="00724338"/>
    <w:rsid w:val="007253A8"/>
    <w:rsid w:val="00725593"/>
    <w:rsid w:val="007257D4"/>
    <w:rsid w:val="007259F3"/>
    <w:rsid w:val="0072615B"/>
    <w:rsid w:val="00726651"/>
    <w:rsid w:val="00726836"/>
    <w:rsid w:val="00726921"/>
    <w:rsid w:val="00726EA6"/>
    <w:rsid w:val="00727208"/>
    <w:rsid w:val="007274EF"/>
    <w:rsid w:val="00727680"/>
    <w:rsid w:val="00727F70"/>
    <w:rsid w:val="00730BBE"/>
    <w:rsid w:val="007315FF"/>
    <w:rsid w:val="00731633"/>
    <w:rsid w:val="0073172A"/>
    <w:rsid w:val="0073262D"/>
    <w:rsid w:val="00732EB3"/>
    <w:rsid w:val="00733D5D"/>
    <w:rsid w:val="007348B1"/>
    <w:rsid w:val="00734C9F"/>
    <w:rsid w:val="00736228"/>
    <w:rsid w:val="007362A0"/>
    <w:rsid w:val="007362A6"/>
    <w:rsid w:val="00736963"/>
    <w:rsid w:val="00736D7D"/>
    <w:rsid w:val="00737004"/>
    <w:rsid w:val="0073702D"/>
    <w:rsid w:val="007375F2"/>
    <w:rsid w:val="00737BD0"/>
    <w:rsid w:val="00737CC4"/>
    <w:rsid w:val="00740E58"/>
    <w:rsid w:val="00742320"/>
    <w:rsid w:val="00743630"/>
    <w:rsid w:val="007439CB"/>
    <w:rsid w:val="00743C1D"/>
    <w:rsid w:val="00743F82"/>
    <w:rsid w:val="007445A0"/>
    <w:rsid w:val="00744921"/>
    <w:rsid w:val="0074524B"/>
    <w:rsid w:val="00745442"/>
    <w:rsid w:val="0074601C"/>
    <w:rsid w:val="007466F8"/>
    <w:rsid w:val="0074762D"/>
    <w:rsid w:val="00747C5A"/>
    <w:rsid w:val="00747D8B"/>
    <w:rsid w:val="00747ED0"/>
    <w:rsid w:val="007504C4"/>
    <w:rsid w:val="00751228"/>
    <w:rsid w:val="0075151D"/>
    <w:rsid w:val="00752B66"/>
    <w:rsid w:val="00753169"/>
    <w:rsid w:val="00753618"/>
    <w:rsid w:val="0075458A"/>
    <w:rsid w:val="00754DC3"/>
    <w:rsid w:val="00755168"/>
    <w:rsid w:val="00755CBB"/>
    <w:rsid w:val="007571E1"/>
    <w:rsid w:val="007604B2"/>
    <w:rsid w:val="007605F1"/>
    <w:rsid w:val="00760D11"/>
    <w:rsid w:val="00761AB8"/>
    <w:rsid w:val="00762C5F"/>
    <w:rsid w:val="00763855"/>
    <w:rsid w:val="00763A1A"/>
    <w:rsid w:val="00763A55"/>
    <w:rsid w:val="007642FB"/>
    <w:rsid w:val="007643E4"/>
    <w:rsid w:val="0076492C"/>
    <w:rsid w:val="0076517C"/>
    <w:rsid w:val="00765281"/>
    <w:rsid w:val="0076535D"/>
    <w:rsid w:val="00766BAD"/>
    <w:rsid w:val="00767CCE"/>
    <w:rsid w:val="007702C4"/>
    <w:rsid w:val="0077066C"/>
    <w:rsid w:val="00770C31"/>
    <w:rsid w:val="007713FE"/>
    <w:rsid w:val="0077182C"/>
    <w:rsid w:val="00771B71"/>
    <w:rsid w:val="00772F7E"/>
    <w:rsid w:val="00773A6E"/>
    <w:rsid w:val="00774CBB"/>
    <w:rsid w:val="00775027"/>
    <w:rsid w:val="00775299"/>
    <w:rsid w:val="007755F2"/>
    <w:rsid w:val="007757C1"/>
    <w:rsid w:val="00776122"/>
    <w:rsid w:val="00776416"/>
    <w:rsid w:val="00776971"/>
    <w:rsid w:val="00776D36"/>
    <w:rsid w:val="00777F79"/>
    <w:rsid w:val="0078069D"/>
    <w:rsid w:val="00781583"/>
    <w:rsid w:val="0078177E"/>
    <w:rsid w:val="00781BD2"/>
    <w:rsid w:val="0078304C"/>
    <w:rsid w:val="00783177"/>
    <w:rsid w:val="00783312"/>
    <w:rsid w:val="007834DE"/>
    <w:rsid w:val="00783673"/>
    <w:rsid w:val="00783675"/>
    <w:rsid w:val="00783C99"/>
    <w:rsid w:val="00783CF1"/>
    <w:rsid w:val="007849A2"/>
    <w:rsid w:val="00785490"/>
    <w:rsid w:val="00786350"/>
    <w:rsid w:val="00786641"/>
    <w:rsid w:val="007869BE"/>
    <w:rsid w:val="00787302"/>
    <w:rsid w:val="00790089"/>
    <w:rsid w:val="0079042B"/>
    <w:rsid w:val="007908DF"/>
    <w:rsid w:val="00790F2C"/>
    <w:rsid w:val="00791387"/>
    <w:rsid w:val="00791678"/>
    <w:rsid w:val="007919A6"/>
    <w:rsid w:val="00792078"/>
    <w:rsid w:val="00792138"/>
    <w:rsid w:val="007925EA"/>
    <w:rsid w:val="00792BC4"/>
    <w:rsid w:val="00793411"/>
    <w:rsid w:val="00793CD8"/>
    <w:rsid w:val="00793DC8"/>
    <w:rsid w:val="0079498B"/>
    <w:rsid w:val="007956A6"/>
    <w:rsid w:val="007959FB"/>
    <w:rsid w:val="00795B8E"/>
    <w:rsid w:val="00795C92"/>
    <w:rsid w:val="00796231"/>
    <w:rsid w:val="00796286"/>
    <w:rsid w:val="00797812"/>
    <w:rsid w:val="00797851"/>
    <w:rsid w:val="00797B4A"/>
    <w:rsid w:val="00797C75"/>
    <w:rsid w:val="007A009B"/>
    <w:rsid w:val="007A05B9"/>
    <w:rsid w:val="007A0B89"/>
    <w:rsid w:val="007A0CD1"/>
    <w:rsid w:val="007A0FBF"/>
    <w:rsid w:val="007A1CB3"/>
    <w:rsid w:val="007A306F"/>
    <w:rsid w:val="007A3EF8"/>
    <w:rsid w:val="007A43A6"/>
    <w:rsid w:val="007A4F2D"/>
    <w:rsid w:val="007A5084"/>
    <w:rsid w:val="007A58A6"/>
    <w:rsid w:val="007A59FA"/>
    <w:rsid w:val="007A5AAF"/>
    <w:rsid w:val="007A5D82"/>
    <w:rsid w:val="007A7F32"/>
    <w:rsid w:val="007B0422"/>
    <w:rsid w:val="007B1A53"/>
    <w:rsid w:val="007B3D2D"/>
    <w:rsid w:val="007B4319"/>
    <w:rsid w:val="007B50AE"/>
    <w:rsid w:val="007B511B"/>
    <w:rsid w:val="007B51DF"/>
    <w:rsid w:val="007B5B53"/>
    <w:rsid w:val="007B61F1"/>
    <w:rsid w:val="007B69DC"/>
    <w:rsid w:val="007B788D"/>
    <w:rsid w:val="007C05DD"/>
    <w:rsid w:val="007C0EAF"/>
    <w:rsid w:val="007C0F0A"/>
    <w:rsid w:val="007C3817"/>
    <w:rsid w:val="007C3D18"/>
    <w:rsid w:val="007C4975"/>
    <w:rsid w:val="007C4C15"/>
    <w:rsid w:val="007C5260"/>
    <w:rsid w:val="007C549B"/>
    <w:rsid w:val="007C5594"/>
    <w:rsid w:val="007C5FCC"/>
    <w:rsid w:val="007C60BF"/>
    <w:rsid w:val="007C6495"/>
    <w:rsid w:val="007C6897"/>
    <w:rsid w:val="007C6A07"/>
    <w:rsid w:val="007C6BF4"/>
    <w:rsid w:val="007C73A3"/>
    <w:rsid w:val="007C75A1"/>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2A4"/>
    <w:rsid w:val="007D6887"/>
    <w:rsid w:val="007D6E99"/>
    <w:rsid w:val="007D7093"/>
    <w:rsid w:val="007D7526"/>
    <w:rsid w:val="007D778D"/>
    <w:rsid w:val="007D7CCC"/>
    <w:rsid w:val="007D7DCF"/>
    <w:rsid w:val="007E11B0"/>
    <w:rsid w:val="007E1256"/>
    <w:rsid w:val="007E178E"/>
    <w:rsid w:val="007E1E32"/>
    <w:rsid w:val="007E2733"/>
    <w:rsid w:val="007E27CA"/>
    <w:rsid w:val="007E2C66"/>
    <w:rsid w:val="007E3250"/>
    <w:rsid w:val="007E32F4"/>
    <w:rsid w:val="007E3424"/>
    <w:rsid w:val="007E4610"/>
    <w:rsid w:val="007E4715"/>
    <w:rsid w:val="007E4E2C"/>
    <w:rsid w:val="007E505B"/>
    <w:rsid w:val="007E5EFF"/>
    <w:rsid w:val="007E5FB2"/>
    <w:rsid w:val="007E62AC"/>
    <w:rsid w:val="007E66B0"/>
    <w:rsid w:val="007E67FE"/>
    <w:rsid w:val="007E7091"/>
    <w:rsid w:val="007E7C66"/>
    <w:rsid w:val="007E7F7C"/>
    <w:rsid w:val="007F007D"/>
    <w:rsid w:val="007F1306"/>
    <w:rsid w:val="007F22C6"/>
    <w:rsid w:val="007F2B2E"/>
    <w:rsid w:val="007F3DCA"/>
    <w:rsid w:val="007F3FE7"/>
    <w:rsid w:val="007F46C5"/>
    <w:rsid w:val="007F4837"/>
    <w:rsid w:val="007F50FB"/>
    <w:rsid w:val="007F512E"/>
    <w:rsid w:val="007F7230"/>
    <w:rsid w:val="00800E95"/>
    <w:rsid w:val="00801754"/>
    <w:rsid w:val="00802478"/>
    <w:rsid w:val="00802800"/>
    <w:rsid w:val="008028BA"/>
    <w:rsid w:val="00802FD1"/>
    <w:rsid w:val="00803708"/>
    <w:rsid w:val="00803FA7"/>
    <w:rsid w:val="00803FAE"/>
    <w:rsid w:val="008041E6"/>
    <w:rsid w:val="0080438B"/>
    <w:rsid w:val="00804419"/>
    <w:rsid w:val="00804506"/>
    <w:rsid w:val="008055E4"/>
    <w:rsid w:val="00805D16"/>
    <w:rsid w:val="0080605F"/>
    <w:rsid w:val="008064ED"/>
    <w:rsid w:val="00806896"/>
    <w:rsid w:val="00807786"/>
    <w:rsid w:val="0080778D"/>
    <w:rsid w:val="00807D52"/>
    <w:rsid w:val="00810438"/>
    <w:rsid w:val="00810869"/>
    <w:rsid w:val="008109CE"/>
    <w:rsid w:val="00811443"/>
    <w:rsid w:val="008119F4"/>
    <w:rsid w:val="00811CA0"/>
    <w:rsid w:val="00811FCB"/>
    <w:rsid w:val="00812106"/>
    <w:rsid w:val="0081260D"/>
    <w:rsid w:val="00812903"/>
    <w:rsid w:val="00812A41"/>
    <w:rsid w:val="008144EF"/>
    <w:rsid w:val="00815454"/>
    <w:rsid w:val="008158D6"/>
    <w:rsid w:val="0081599E"/>
    <w:rsid w:val="00815DC5"/>
    <w:rsid w:val="0081642F"/>
    <w:rsid w:val="00816650"/>
    <w:rsid w:val="00817196"/>
    <w:rsid w:val="008177A7"/>
    <w:rsid w:val="00817BB8"/>
    <w:rsid w:val="008203D9"/>
    <w:rsid w:val="00820E6D"/>
    <w:rsid w:val="00821131"/>
    <w:rsid w:val="00821725"/>
    <w:rsid w:val="0082203C"/>
    <w:rsid w:val="008235DB"/>
    <w:rsid w:val="008237B8"/>
    <w:rsid w:val="008242C5"/>
    <w:rsid w:val="00824487"/>
    <w:rsid w:val="00824AB4"/>
    <w:rsid w:val="00824C9F"/>
    <w:rsid w:val="00825284"/>
    <w:rsid w:val="00825C42"/>
    <w:rsid w:val="00825D25"/>
    <w:rsid w:val="00826E60"/>
    <w:rsid w:val="00827D6F"/>
    <w:rsid w:val="00831369"/>
    <w:rsid w:val="0083198C"/>
    <w:rsid w:val="008327B2"/>
    <w:rsid w:val="00834D0E"/>
    <w:rsid w:val="008370DD"/>
    <w:rsid w:val="008376AC"/>
    <w:rsid w:val="00837A21"/>
    <w:rsid w:val="00837BA2"/>
    <w:rsid w:val="008412EA"/>
    <w:rsid w:val="0084165B"/>
    <w:rsid w:val="008416E6"/>
    <w:rsid w:val="00842A07"/>
    <w:rsid w:val="00843779"/>
    <w:rsid w:val="008444E8"/>
    <w:rsid w:val="00844AC7"/>
    <w:rsid w:val="00844B85"/>
    <w:rsid w:val="00844E80"/>
    <w:rsid w:val="00844F37"/>
    <w:rsid w:val="00845754"/>
    <w:rsid w:val="00846FE7"/>
    <w:rsid w:val="0084712D"/>
    <w:rsid w:val="00847CF6"/>
    <w:rsid w:val="00850100"/>
    <w:rsid w:val="00850135"/>
    <w:rsid w:val="008509F7"/>
    <w:rsid w:val="00850DB0"/>
    <w:rsid w:val="00851B4F"/>
    <w:rsid w:val="00851F07"/>
    <w:rsid w:val="00852FED"/>
    <w:rsid w:val="008530EC"/>
    <w:rsid w:val="008533AE"/>
    <w:rsid w:val="008537BD"/>
    <w:rsid w:val="00853FD9"/>
    <w:rsid w:val="00854237"/>
    <w:rsid w:val="00854686"/>
    <w:rsid w:val="008567BE"/>
    <w:rsid w:val="008568B9"/>
    <w:rsid w:val="00856911"/>
    <w:rsid w:val="00857770"/>
    <w:rsid w:val="00857F50"/>
    <w:rsid w:val="00860782"/>
    <w:rsid w:val="00861586"/>
    <w:rsid w:val="00861731"/>
    <w:rsid w:val="00862126"/>
    <w:rsid w:val="0086318D"/>
    <w:rsid w:val="008632BD"/>
    <w:rsid w:val="00863869"/>
    <w:rsid w:val="00863BA6"/>
    <w:rsid w:val="00864445"/>
    <w:rsid w:val="00865BAC"/>
    <w:rsid w:val="00865C41"/>
    <w:rsid w:val="008663F6"/>
    <w:rsid w:val="00866B27"/>
    <w:rsid w:val="00866B94"/>
    <w:rsid w:val="00866DEA"/>
    <w:rsid w:val="0086700B"/>
    <w:rsid w:val="008677FD"/>
    <w:rsid w:val="00867CD3"/>
    <w:rsid w:val="00867E6E"/>
    <w:rsid w:val="00867F45"/>
    <w:rsid w:val="0087046A"/>
    <w:rsid w:val="008706D4"/>
    <w:rsid w:val="00870F8A"/>
    <w:rsid w:val="008719A4"/>
    <w:rsid w:val="00871B3D"/>
    <w:rsid w:val="00871D23"/>
    <w:rsid w:val="008723A1"/>
    <w:rsid w:val="008734C4"/>
    <w:rsid w:val="00874312"/>
    <w:rsid w:val="0087437C"/>
    <w:rsid w:val="0087448C"/>
    <w:rsid w:val="00875534"/>
    <w:rsid w:val="00875CD7"/>
    <w:rsid w:val="00876234"/>
    <w:rsid w:val="008762BD"/>
    <w:rsid w:val="008765D6"/>
    <w:rsid w:val="00876932"/>
    <w:rsid w:val="00876AC1"/>
    <w:rsid w:val="00876B4D"/>
    <w:rsid w:val="00876CBD"/>
    <w:rsid w:val="00876FC3"/>
    <w:rsid w:val="0087701B"/>
    <w:rsid w:val="008773A2"/>
    <w:rsid w:val="00877F18"/>
    <w:rsid w:val="00880032"/>
    <w:rsid w:val="008804C2"/>
    <w:rsid w:val="008810AF"/>
    <w:rsid w:val="00881142"/>
    <w:rsid w:val="00881909"/>
    <w:rsid w:val="00881CBB"/>
    <w:rsid w:val="0088205D"/>
    <w:rsid w:val="00883593"/>
    <w:rsid w:val="0088442E"/>
    <w:rsid w:val="008853B3"/>
    <w:rsid w:val="00885BD5"/>
    <w:rsid w:val="008861D4"/>
    <w:rsid w:val="00886B63"/>
    <w:rsid w:val="00892F30"/>
    <w:rsid w:val="00893321"/>
    <w:rsid w:val="00894801"/>
    <w:rsid w:val="00894A88"/>
    <w:rsid w:val="00895386"/>
    <w:rsid w:val="00895A25"/>
    <w:rsid w:val="00895BFF"/>
    <w:rsid w:val="00895EAC"/>
    <w:rsid w:val="00897183"/>
    <w:rsid w:val="008A02CD"/>
    <w:rsid w:val="008A04A8"/>
    <w:rsid w:val="008A088D"/>
    <w:rsid w:val="008A09B5"/>
    <w:rsid w:val="008A0E1C"/>
    <w:rsid w:val="008A1538"/>
    <w:rsid w:val="008A21FF"/>
    <w:rsid w:val="008A296B"/>
    <w:rsid w:val="008A2CE2"/>
    <w:rsid w:val="008A2E33"/>
    <w:rsid w:val="008A2FAF"/>
    <w:rsid w:val="008A30AC"/>
    <w:rsid w:val="008A341D"/>
    <w:rsid w:val="008A38D4"/>
    <w:rsid w:val="008A44B8"/>
    <w:rsid w:val="008A46E5"/>
    <w:rsid w:val="008A51A8"/>
    <w:rsid w:val="008A548A"/>
    <w:rsid w:val="008A54C7"/>
    <w:rsid w:val="008A5C94"/>
    <w:rsid w:val="008A693B"/>
    <w:rsid w:val="008A77D8"/>
    <w:rsid w:val="008A7A7E"/>
    <w:rsid w:val="008A7C37"/>
    <w:rsid w:val="008A7CD4"/>
    <w:rsid w:val="008B0349"/>
    <w:rsid w:val="008B0483"/>
    <w:rsid w:val="008B05B3"/>
    <w:rsid w:val="008B0865"/>
    <w:rsid w:val="008B120C"/>
    <w:rsid w:val="008B1586"/>
    <w:rsid w:val="008B2E4F"/>
    <w:rsid w:val="008B3447"/>
    <w:rsid w:val="008B3590"/>
    <w:rsid w:val="008B3C4B"/>
    <w:rsid w:val="008B43EB"/>
    <w:rsid w:val="008B4C32"/>
    <w:rsid w:val="008B51A0"/>
    <w:rsid w:val="008B5607"/>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5F58"/>
    <w:rsid w:val="008C6AE8"/>
    <w:rsid w:val="008C6B53"/>
    <w:rsid w:val="008C6C88"/>
    <w:rsid w:val="008C6C9F"/>
    <w:rsid w:val="008C6F68"/>
    <w:rsid w:val="008C7573"/>
    <w:rsid w:val="008C76CD"/>
    <w:rsid w:val="008D0594"/>
    <w:rsid w:val="008D11E5"/>
    <w:rsid w:val="008D12C9"/>
    <w:rsid w:val="008D1668"/>
    <w:rsid w:val="008D1F6B"/>
    <w:rsid w:val="008D2392"/>
    <w:rsid w:val="008D34F1"/>
    <w:rsid w:val="008D39D7"/>
    <w:rsid w:val="008D39D8"/>
    <w:rsid w:val="008D3A08"/>
    <w:rsid w:val="008D461D"/>
    <w:rsid w:val="008D5EFD"/>
    <w:rsid w:val="008D634B"/>
    <w:rsid w:val="008D6351"/>
    <w:rsid w:val="008D66F7"/>
    <w:rsid w:val="008D6BCC"/>
    <w:rsid w:val="008D6D1A"/>
    <w:rsid w:val="008D796C"/>
    <w:rsid w:val="008E065E"/>
    <w:rsid w:val="008E0927"/>
    <w:rsid w:val="008E0B15"/>
    <w:rsid w:val="008E0FA9"/>
    <w:rsid w:val="008E11BF"/>
    <w:rsid w:val="008E138E"/>
    <w:rsid w:val="008E1909"/>
    <w:rsid w:val="008E1990"/>
    <w:rsid w:val="008E28D1"/>
    <w:rsid w:val="008E304E"/>
    <w:rsid w:val="008E332D"/>
    <w:rsid w:val="008E36B1"/>
    <w:rsid w:val="008E370B"/>
    <w:rsid w:val="008E3E72"/>
    <w:rsid w:val="008E401A"/>
    <w:rsid w:val="008E4D7C"/>
    <w:rsid w:val="008E50C2"/>
    <w:rsid w:val="008E6E41"/>
    <w:rsid w:val="008F0DA9"/>
    <w:rsid w:val="008F159A"/>
    <w:rsid w:val="008F1EAB"/>
    <w:rsid w:val="008F2466"/>
    <w:rsid w:val="008F2752"/>
    <w:rsid w:val="008F33DC"/>
    <w:rsid w:val="008F3974"/>
    <w:rsid w:val="008F39DD"/>
    <w:rsid w:val="008F3F20"/>
    <w:rsid w:val="008F477F"/>
    <w:rsid w:val="008F593C"/>
    <w:rsid w:val="008F5E84"/>
    <w:rsid w:val="008F6281"/>
    <w:rsid w:val="008F6C6E"/>
    <w:rsid w:val="008F6CB9"/>
    <w:rsid w:val="0090059D"/>
    <w:rsid w:val="00902350"/>
    <w:rsid w:val="009024DE"/>
    <w:rsid w:val="00902F4F"/>
    <w:rsid w:val="0090336B"/>
    <w:rsid w:val="009038B8"/>
    <w:rsid w:val="009050D7"/>
    <w:rsid w:val="009053AA"/>
    <w:rsid w:val="00905D5A"/>
    <w:rsid w:val="00906939"/>
    <w:rsid w:val="00907502"/>
    <w:rsid w:val="009079AB"/>
    <w:rsid w:val="00910245"/>
    <w:rsid w:val="00910A74"/>
    <w:rsid w:val="00910B7D"/>
    <w:rsid w:val="00911289"/>
    <w:rsid w:val="009118A7"/>
    <w:rsid w:val="00911C97"/>
    <w:rsid w:val="00911DFB"/>
    <w:rsid w:val="0091271D"/>
    <w:rsid w:val="00912741"/>
    <w:rsid w:val="00912967"/>
    <w:rsid w:val="009139D9"/>
    <w:rsid w:val="00914AD8"/>
    <w:rsid w:val="00914E87"/>
    <w:rsid w:val="00915A75"/>
    <w:rsid w:val="00916079"/>
    <w:rsid w:val="00917CE9"/>
    <w:rsid w:val="00920BF2"/>
    <w:rsid w:val="009215CA"/>
    <w:rsid w:val="00921D86"/>
    <w:rsid w:val="00922010"/>
    <w:rsid w:val="009225A8"/>
    <w:rsid w:val="00922A27"/>
    <w:rsid w:val="00922BBA"/>
    <w:rsid w:val="009244D0"/>
    <w:rsid w:val="00924660"/>
    <w:rsid w:val="009305EA"/>
    <w:rsid w:val="00931BD9"/>
    <w:rsid w:val="00932336"/>
    <w:rsid w:val="0093233C"/>
    <w:rsid w:val="0093370E"/>
    <w:rsid w:val="009341BA"/>
    <w:rsid w:val="00934623"/>
    <w:rsid w:val="00934778"/>
    <w:rsid w:val="00934C29"/>
    <w:rsid w:val="00934D5E"/>
    <w:rsid w:val="00935A0C"/>
    <w:rsid w:val="009368F3"/>
    <w:rsid w:val="0093735F"/>
    <w:rsid w:val="009405AB"/>
    <w:rsid w:val="0094135F"/>
    <w:rsid w:val="00941636"/>
    <w:rsid w:val="00941AB9"/>
    <w:rsid w:val="00941D5E"/>
    <w:rsid w:val="00942008"/>
    <w:rsid w:val="009426EF"/>
    <w:rsid w:val="00942B59"/>
    <w:rsid w:val="00943013"/>
    <w:rsid w:val="0094367A"/>
    <w:rsid w:val="00943742"/>
    <w:rsid w:val="00943B5A"/>
    <w:rsid w:val="00944056"/>
    <w:rsid w:val="00944104"/>
    <w:rsid w:val="00944754"/>
    <w:rsid w:val="00944D67"/>
    <w:rsid w:val="00944FEE"/>
    <w:rsid w:val="009456DA"/>
    <w:rsid w:val="00945C05"/>
    <w:rsid w:val="00946945"/>
    <w:rsid w:val="00946F0B"/>
    <w:rsid w:val="00947713"/>
    <w:rsid w:val="00947A55"/>
    <w:rsid w:val="00947DD1"/>
    <w:rsid w:val="00950AAA"/>
    <w:rsid w:val="00950B8D"/>
    <w:rsid w:val="00950DE7"/>
    <w:rsid w:val="009515C8"/>
    <w:rsid w:val="00951F5D"/>
    <w:rsid w:val="0095223A"/>
    <w:rsid w:val="00952C3E"/>
    <w:rsid w:val="00953920"/>
    <w:rsid w:val="00953D47"/>
    <w:rsid w:val="00954BF2"/>
    <w:rsid w:val="00955142"/>
    <w:rsid w:val="0095564F"/>
    <w:rsid w:val="0095681E"/>
    <w:rsid w:val="00956CB9"/>
    <w:rsid w:val="009572D4"/>
    <w:rsid w:val="009603C2"/>
    <w:rsid w:val="00960848"/>
    <w:rsid w:val="00960BE9"/>
    <w:rsid w:val="00960E22"/>
    <w:rsid w:val="00961921"/>
    <w:rsid w:val="00961C4E"/>
    <w:rsid w:val="00962703"/>
    <w:rsid w:val="00963797"/>
    <w:rsid w:val="0096379D"/>
    <w:rsid w:val="00963E7C"/>
    <w:rsid w:val="00963ECC"/>
    <w:rsid w:val="0096430A"/>
    <w:rsid w:val="00964B5A"/>
    <w:rsid w:val="0096554B"/>
    <w:rsid w:val="0096584A"/>
    <w:rsid w:val="00965C40"/>
    <w:rsid w:val="00965F45"/>
    <w:rsid w:val="00966178"/>
    <w:rsid w:val="009669D6"/>
    <w:rsid w:val="00967861"/>
    <w:rsid w:val="00967958"/>
    <w:rsid w:val="00967990"/>
    <w:rsid w:val="00971626"/>
    <w:rsid w:val="00971F08"/>
    <w:rsid w:val="00972716"/>
    <w:rsid w:val="0097352A"/>
    <w:rsid w:val="009736E1"/>
    <w:rsid w:val="009737B4"/>
    <w:rsid w:val="009742B6"/>
    <w:rsid w:val="00974B87"/>
    <w:rsid w:val="009759B1"/>
    <w:rsid w:val="009759BE"/>
    <w:rsid w:val="00975F53"/>
    <w:rsid w:val="0097603D"/>
    <w:rsid w:val="00976191"/>
    <w:rsid w:val="00976629"/>
    <w:rsid w:val="00976949"/>
    <w:rsid w:val="00976DB6"/>
    <w:rsid w:val="0097767E"/>
    <w:rsid w:val="009802B4"/>
    <w:rsid w:val="00980477"/>
    <w:rsid w:val="00980B13"/>
    <w:rsid w:val="009815D6"/>
    <w:rsid w:val="009822FA"/>
    <w:rsid w:val="00983267"/>
    <w:rsid w:val="00983284"/>
    <w:rsid w:val="009834A4"/>
    <w:rsid w:val="00983724"/>
    <w:rsid w:val="00985251"/>
    <w:rsid w:val="00985253"/>
    <w:rsid w:val="009853B3"/>
    <w:rsid w:val="009863AE"/>
    <w:rsid w:val="00986CE9"/>
    <w:rsid w:val="00986CF1"/>
    <w:rsid w:val="00987504"/>
    <w:rsid w:val="009876E4"/>
    <w:rsid w:val="00987872"/>
    <w:rsid w:val="00987986"/>
    <w:rsid w:val="00987BB5"/>
    <w:rsid w:val="0099037C"/>
    <w:rsid w:val="00990557"/>
    <w:rsid w:val="00990630"/>
    <w:rsid w:val="00991070"/>
    <w:rsid w:val="00991761"/>
    <w:rsid w:val="00991FCD"/>
    <w:rsid w:val="00992894"/>
    <w:rsid w:val="00992C79"/>
    <w:rsid w:val="009935B6"/>
    <w:rsid w:val="00994A7C"/>
    <w:rsid w:val="00994B72"/>
    <w:rsid w:val="00994DCA"/>
    <w:rsid w:val="00995114"/>
    <w:rsid w:val="00995EF2"/>
    <w:rsid w:val="009960EC"/>
    <w:rsid w:val="009961ED"/>
    <w:rsid w:val="00996BE5"/>
    <w:rsid w:val="00996FDC"/>
    <w:rsid w:val="009970DD"/>
    <w:rsid w:val="009A0DDD"/>
    <w:rsid w:val="009A0F55"/>
    <w:rsid w:val="009A0FBA"/>
    <w:rsid w:val="009A11A5"/>
    <w:rsid w:val="009A1601"/>
    <w:rsid w:val="009A3F2C"/>
    <w:rsid w:val="009A3FC8"/>
    <w:rsid w:val="009A408C"/>
    <w:rsid w:val="009A462D"/>
    <w:rsid w:val="009A4B05"/>
    <w:rsid w:val="009A54F1"/>
    <w:rsid w:val="009A55A1"/>
    <w:rsid w:val="009A58AD"/>
    <w:rsid w:val="009A5B25"/>
    <w:rsid w:val="009A5CBA"/>
    <w:rsid w:val="009A5E20"/>
    <w:rsid w:val="009A5E62"/>
    <w:rsid w:val="009A7541"/>
    <w:rsid w:val="009A7592"/>
    <w:rsid w:val="009A782A"/>
    <w:rsid w:val="009A7FCF"/>
    <w:rsid w:val="009B06CF"/>
    <w:rsid w:val="009B0F4E"/>
    <w:rsid w:val="009B0F9A"/>
    <w:rsid w:val="009B1F30"/>
    <w:rsid w:val="009B2EED"/>
    <w:rsid w:val="009B3AC2"/>
    <w:rsid w:val="009B3F2D"/>
    <w:rsid w:val="009B3F6C"/>
    <w:rsid w:val="009B44FF"/>
    <w:rsid w:val="009B476B"/>
    <w:rsid w:val="009B492D"/>
    <w:rsid w:val="009B4DF4"/>
    <w:rsid w:val="009B564E"/>
    <w:rsid w:val="009B57BA"/>
    <w:rsid w:val="009B798F"/>
    <w:rsid w:val="009B7BD0"/>
    <w:rsid w:val="009B7E87"/>
    <w:rsid w:val="009C17AC"/>
    <w:rsid w:val="009C2317"/>
    <w:rsid w:val="009C403E"/>
    <w:rsid w:val="009C45EB"/>
    <w:rsid w:val="009C4F2A"/>
    <w:rsid w:val="009C5048"/>
    <w:rsid w:val="009C5CB2"/>
    <w:rsid w:val="009C66C6"/>
    <w:rsid w:val="009C701E"/>
    <w:rsid w:val="009C7044"/>
    <w:rsid w:val="009C75AB"/>
    <w:rsid w:val="009C7E91"/>
    <w:rsid w:val="009C7FE0"/>
    <w:rsid w:val="009D2F35"/>
    <w:rsid w:val="009D4557"/>
    <w:rsid w:val="009D4AFC"/>
    <w:rsid w:val="009D4B4A"/>
    <w:rsid w:val="009D4FF0"/>
    <w:rsid w:val="009D52FF"/>
    <w:rsid w:val="009D544D"/>
    <w:rsid w:val="009D703C"/>
    <w:rsid w:val="009D718F"/>
    <w:rsid w:val="009D7B8C"/>
    <w:rsid w:val="009E068F"/>
    <w:rsid w:val="009E0E1A"/>
    <w:rsid w:val="009E14E0"/>
    <w:rsid w:val="009E27E3"/>
    <w:rsid w:val="009E31A4"/>
    <w:rsid w:val="009E35D6"/>
    <w:rsid w:val="009E35DB"/>
    <w:rsid w:val="009E3C05"/>
    <w:rsid w:val="009E43A3"/>
    <w:rsid w:val="009E47A3"/>
    <w:rsid w:val="009E552C"/>
    <w:rsid w:val="009E6469"/>
    <w:rsid w:val="009E75CE"/>
    <w:rsid w:val="009E787C"/>
    <w:rsid w:val="009E7AEF"/>
    <w:rsid w:val="009E7E7C"/>
    <w:rsid w:val="009F03FE"/>
    <w:rsid w:val="009F08F3"/>
    <w:rsid w:val="009F09AD"/>
    <w:rsid w:val="009F0B5D"/>
    <w:rsid w:val="009F1428"/>
    <w:rsid w:val="009F1946"/>
    <w:rsid w:val="009F1C88"/>
    <w:rsid w:val="009F344F"/>
    <w:rsid w:val="009F393F"/>
    <w:rsid w:val="009F4AEC"/>
    <w:rsid w:val="009F5913"/>
    <w:rsid w:val="009F7BC6"/>
    <w:rsid w:val="009F7C40"/>
    <w:rsid w:val="009F7F16"/>
    <w:rsid w:val="00A00AF0"/>
    <w:rsid w:val="00A00C90"/>
    <w:rsid w:val="00A0138B"/>
    <w:rsid w:val="00A02180"/>
    <w:rsid w:val="00A02694"/>
    <w:rsid w:val="00A02D4B"/>
    <w:rsid w:val="00A031D8"/>
    <w:rsid w:val="00A034A4"/>
    <w:rsid w:val="00A0401C"/>
    <w:rsid w:val="00A04690"/>
    <w:rsid w:val="00A048A8"/>
    <w:rsid w:val="00A04F49"/>
    <w:rsid w:val="00A051D2"/>
    <w:rsid w:val="00A0540D"/>
    <w:rsid w:val="00A05BD3"/>
    <w:rsid w:val="00A05C21"/>
    <w:rsid w:val="00A05C2B"/>
    <w:rsid w:val="00A06149"/>
    <w:rsid w:val="00A06FEF"/>
    <w:rsid w:val="00A075FB"/>
    <w:rsid w:val="00A1039D"/>
    <w:rsid w:val="00A109A1"/>
    <w:rsid w:val="00A10AAD"/>
    <w:rsid w:val="00A10E0F"/>
    <w:rsid w:val="00A111A8"/>
    <w:rsid w:val="00A1284B"/>
    <w:rsid w:val="00A12FA0"/>
    <w:rsid w:val="00A1324D"/>
    <w:rsid w:val="00A13E54"/>
    <w:rsid w:val="00A144B0"/>
    <w:rsid w:val="00A145C5"/>
    <w:rsid w:val="00A1547B"/>
    <w:rsid w:val="00A15687"/>
    <w:rsid w:val="00A15E53"/>
    <w:rsid w:val="00A177A3"/>
    <w:rsid w:val="00A17F63"/>
    <w:rsid w:val="00A210D9"/>
    <w:rsid w:val="00A2193B"/>
    <w:rsid w:val="00A228BD"/>
    <w:rsid w:val="00A2351A"/>
    <w:rsid w:val="00A23834"/>
    <w:rsid w:val="00A23C94"/>
    <w:rsid w:val="00A24346"/>
    <w:rsid w:val="00A25A80"/>
    <w:rsid w:val="00A25F72"/>
    <w:rsid w:val="00A26425"/>
    <w:rsid w:val="00A264A9"/>
    <w:rsid w:val="00A26FA7"/>
    <w:rsid w:val="00A27785"/>
    <w:rsid w:val="00A30187"/>
    <w:rsid w:val="00A302B8"/>
    <w:rsid w:val="00A307CA"/>
    <w:rsid w:val="00A32571"/>
    <w:rsid w:val="00A32FE7"/>
    <w:rsid w:val="00A34001"/>
    <w:rsid w:val="00A34259"/>
    <w:rsid w:val="00A3448A"/>
    <w:rsid w:val="00A3495D"/>
    <w:rsid w:val="00A36297"/>
    <w:rsid w:val="00A36B87"/>
    <w:rsid w:val="00A3703F"/>
    <w:rsid w:val="00A370CE"/>
    <w:rsid w:val="00A37400"/>
    <w:rsid w:val="00A40822"/>
    <w:rsid w:val="00A412D5"/>
    <w:rsid w:val="00A41338"/>
    <w:rsid w:val="00A41875"/>
    <w:rsid w:val="00A41E2B"/>
    <w:rsid w:val="00A41EAB"/>
    <w:rsid w:val="00A440D0"/>
    <w:rsid w:val="00A44DBD"/>
    <w:rsid w:val="00A45B74"/>
    <w:rsid w:val="00A46150"/>
    <w:rsid w:val="00A4775C"/>
    <w:rsid w:val="00A47976"/>
    <w:rsid w:val="00A47D11"/>
    <w:rsid w:val="00A50C42"/>
    <w:rsid w:val="00A50C86"/>
    <w:rsid w:val="00A511F1"/>
    <w:rsid w:val="00A515D0"/>
    <w:rsid w:val="00A51A8A"/>
    <w:rsid w:val="00A52AA6"/>
    <w:rsid w:val="00A52ADC"/>
    <w:rsid w:val="00A52E1D"/>
    <w:rsid w:val="00A53091"/>
    <w:rsid w:val="00A551E3"/>
    <w:rsid w:val="00A55477"/>
    <w:rsid w:val="00A55833"/>
    <w:rsid w:val="00A55B2B"/>
    <w:rsid w:val="00A55BE6"/>
    <w:rsid w:val="00A5636A"/>
    <w:rsid w:val="00A56825"/>
    <w:rsid w:val="00A56C42"/>
    <w:rsid w:val="00A56CE2"/>
    <w:rsid w:val="00A57A49"/>
    <w:rsid w:val="00A60A02"/>
    <w:rsid w:val="00A61499"/>
    <w:rsid w:val="00A62248"/>
    <w:rsid w:val="00A62599"/>
    <w:rsid w:val="00A62617"/>
    <w:rsid w:val="00A62A77"/>
    <w:rsid w:val="00A62E8E"/>
    <w:rsid w:val="00A630EC"/>
    <w:rsid w:val="00A63433"/>
    <w:rsid w:val="00A63483"/>
    <w:rsid w:val="00A64A51"/>
    <w:rsid w:val="00A64BEE"/>
    <w:rsid w:val="00A65569"/>
    <w:rsid w:val="00A655F5"/>
    <w:rsid w:val="00A657D7"/>
    <w:rsid w:val="00A660AC"/>
    <w:rsid w:val="00A67522"/>
    <w:rsid w:val="00A67664"/>
    <w:rsid w:val="00A67E6C"/>
    <w:rsid w:val="00A704BC"/>
    <w:rsid w:val="00A71209"/>
    <w:rsid w:val="00A712D9"/>
    <w:rsid w:val="00A7175B"/>
    <w:rsid w:val="00A71B99"/>
    <w:rsid w:val="00A732CB"/>
    <w:rsid w:val="00A736A8"/>
    <w:rsid w:val="00A739D0"/>
    <w:rsid w:val="00A73F9F"/>
    <w:rsid w:val="00A746B4"/>
    <w:rsid w:val="00A761D4"/>
    <w:rsid w:val="00A76593"/>
    <w:rsid w:val="00A76774"/>
    <w:rsid w:val="00A7730D"/>
    <w:rsid w:val="00A77EC4"/>
    <w:rsid w:val="00A80813"/>
    <w:rsid w:val="00A80E7C"/>
    <w:rsid w:val="00A81F3B"/>
    <w:rsid w:val="00A82158"/>
    <w:rsid w:val="00A83327"/>
    <w:rsid w:val="00A838B0"/>
    <w:rsid w:val="00A84D43"/>
    <w:rsid w:val="00A84D6B"/>
    <w:rsid w:val="00A8555A"/>
    <w:rsid w:val="00A85AD2"/>
    <w:rsid w:val="00A862B9"/>
    <w:rsid w:val="00A865AF"/>
    <w:rsid w:val="00A86750"/>
    <w:rsid w:val="00A87E69"/>
    <w:rsid w:val="00A91428"/>
    <w:rsid w:val="00A91F4A"/>
    <w:rsid w:val="00A92879"/>
    <w:rsid w:val="00A92BEC"/>
    <w:rsid w:val="00A93707"/>
    <w:rsid w:val="00A93EA4"/>
    <w:rsid w:val="00A9407D"/>
    <w:rsid w:val="00A94345"/>
    <w:rsid w:val="00A9442A"/>
    <w:rsid w:val="00A94476"/>
    <w:rsid w:val="00A94CA8"/>
    <w:rsid w:val="00A95287"/>
    <w:rsid w:val="00A95961"/>
    <w:rsid w:val="00A959B7"/>
    <w:rsid w:val="00A96417"/>
    <w:rsid w:val="00A96AE1"/>
    <w:rsid w:val="00A97365"/>
    <w:rsid w:val="00A9764F"/>
    <w:rsid w:val="00A97802"/>
    <w:rsid w:val="00A97F4D"/>
    <w:rsid w:val="00AA016F"/>
    <w:rsid w:val="00AA0B96"/>
    <w:rsid w:val="00AA1ED6"/>
    <w:rsid w:val="00AA1ED9"/>
    <w:rsid w:val="00AA21BA"/>
    <w:rsid w:val="00AA2CFB"/>
    <w:rsid w:val="00AA2D37"/>
    <w:rsid w:val="00AA2F6B"/>
    <w:rsid w:val="00AA33DF"/>
    <w:rsid w:val="00AA35B9"/>
    <w:rsid w:val="00AA36AE"/>
    <w:rsid w:val="00AA4928"/>
    <w:rsid w:val="00AA505F"/>
    <w:rsid w:val="00AA51D6"/>
    <w:rsid w:val="00AA5BFC"/>
    <w:rsid w:val="00AA6B40"/>
    <w:rsid w:val="00AA73BE"/>
    <w:rsid w:val="00AB0BC8"/>
    <w:rsid w:val="00AB0CC3"/>
    <w:rsid w:val="00AB11CA"/>
    <w:rsid w:val="00AB14D9"/>
    <w:rsid w:val="00AB1D1C"/>
    <w:rsid w:val="00AB328D"/>
    <w:rsid w:val="00AB3849"/>
    <w:rsid w:val="00AB45C6"/>
    <w:rsid w:val="00AB4AB8"/>
    <w:rsid w:val="00AB4E48"/>
    <w:rsid w:val="00AB50BE"/>
    <w:rsid w:val="00AB655E"/>
    <w:rsid w:val="00AB6AF7"/>
    <w:rsid w:val="00AB6BEF"/>
    <w:rsid w:val="00AC007F"/>
    <w:rsid w:val="00AC0D4E"/>
    <w:rsid w:val="00AC136E"/>
    <w:rsid w:val="00AC207A"/>
    <w:rsid w:val="00AC2683"/>
    <w:rsid w:val="00AC2ECD"/>
    <w:rsid w:val="00AC3119"/>
    <w:rsid w:val="00AC3EF7"/>
    <w:rsid w:val="00AC453F"/>
    <w:rsid w:val="00AC4836"/>
    <w:rsid w:val="00AC49FB"/>
    <w:rsid w:val="00AC5A10"/>
    <w:rsid w:val="00AC66EF"/>
    <w:rsid w:val="00AC6DE7"/>
    <w:rsid w:val="00AC717E"/>
    <w:rsid w:val="00AC75DF"/>
    <w:rsid w:val="00AC7F4A"/>
    <w:rsid w:val="00AD0509"/>
    <w:rsid w:val="00AD0642"/>
    <w:rsid w:val="00AD0AA3"/>
    <w:rsid w:val="00AD0ECF"/>
    <w:rsid w:val="00AD1425"/>
    <w:rsid w:val="00AD19D4"/>
    <w:rsid w:val="00AD25FA"/>
    <w:rsid w:val="00AD2933"/>
    <w:rsid w:val="00AD3548"/>
    <w:rsid w:val="00AD376A"/>
    <w:rsid w:val="00AD3F94"/>
    <w:rsid w:val="00AD4A5A"/>
    <w:rsid w:val="00AD59C5"/>
    <w:rsid w:val="00AD5AA2"/>
    <w:rsid w:val="00AD5ED5"/>
    <w:rsid w:val="00AD6689"/>
    <w:rsid w:val="00AD6DF8"/>
    <w:rsid w:val="00AD7534"/>
    <w:rsid w:val="00AD7AB4"/>
    <w:rsid w:val="00AD7B2A"/>
    <w:rsid w:val="00AE0148"/>
    <w:rsid w:val="00AE032F"/>
    <w:rsid w:val="00AE087B"/>
    <w:rsid w:val="00AE0C32"/>
    <w:rsid w:val="00AE0E4F"/>
    <w:rsid w:val="00AE1989"/>
    <w:rsid w:val="00AE23D8"/>
    <w:rsid w:val="00AE27AC"/>
    <w:rsid w:val="00AE2A2A"/>
    <w:rsid w:val="00AE3167"/>
    <w:rsid w:val="00AE3A70"/>
    <w:rsid w:val="00AE40E0"/>
    <w:rsid w:val="00AE4807"/>
    <w:rsid w:val="00AE4DBA"/>
    <w:rsid w:val="00AE4F07"/>
    <w:rsid w:val="00AE5859"/>
    <w:rsid w:val="00AE63AB"/>
    <w:rsid w:val="00AE759C"/>
    <w:rsid w:val="00AE7BA7"/>
    <w:rsid w:val="00AF016F"/>
    <w:rsid w:val="00AF0508"/>
    <w:rsid w:val="00AF11C2"/>
    <w:rsid w:val="00AF130C"/>
    <w:rsid w:val="00AF137C"/>
    <w:rsid w:val="00AF1C5D"/>
    <w:rsid w:val="00AF1CCC"/>
    <w:rsid w:val="00AF263D"/>
    <w:rsid w:val="00AF285B"/>
    <w:rsid w:val="00AF2A13"/>
    <w:rsid w:val="00AF2B22"/>
    <w:rsid w:val="00AF3610"/>
    <w:rsid w:val="00AF42D7"/>
    <w:rsid w:val="00AF5570"/>
    <w:rsid w:val="00AF5920"/>
    <w:rsid w:val="00AF5BA7"/>
    <w:rsid w:val="00AF6141"/>
    <w:rsid w:val="00AF66C1"/>
    <w:rsid w:val="00AF78ED"/>
    <w:rsid w:val="00AF7A74"/>
    <w:rsid w:val="00AF7B02"/>
    <w:rsid w:val="00AF7B0B"/>
    <w:rsid w:val="00B006FE"/>
    <w:rsid w:val="00B007CB"/>
    <w:rsid w:val="00B00A30"/>
    <w:rsid w:val="00B02AA9"/>
    <w:rsid w:val="00B02FA3"/>
    <w:rsid w:val="00B0324F"/>
    <w:rsid w:val="00B04A3F"/>
    <w:rsid w:val="00B04DF3"/>
    <w:rsid w:val="00B05084"/>
    <w:rsid w:val="00B05953"/>
    <w:rsid w:val="00B06158"/>
    <w:rsid w:val="00B061FD"/>
    <w:rsid w:val="00B06297"/>
    <w:rsid w:val="00B07164"/>
    <w:rsid w:val="00B07BB5"/>
    <w:rsid w:val="00B07D8C"/>
    <w:rsid w:val="00B1019C"/>
    <w:rsid w:val="00B101E0"/>
    <w:rsid w:val="00B12115"/>
    <w:rsid w:val="00B130C7"/>
    <w:rsid w:val="00B133D4"/>
    <w:rsid w:val="00B135EA"/>
    <w:rsid w:val="00B13651"/>
    <w:rsid w:val="00B13A5F"/>
    <w:rsid w:val="00B13ABC"/>
    <w:rsid w:val="00B157F9"/>
    <w:rsid w:val="00B158F3"/>
    <w:rsid w:val="00B15ACB"/>
    <w:rsid w:val="00B162FE"/>
    <w:rsid w:val="00B16375"/>
    <w:rsid w:val="00B169BB"/>
    <w:rsid w:val="00B16CC7"/>
    <w:rsid w:val="00B16F88"/>
    <w:rsid w:val="00B17135"/>
    <w:rsid w:val="00B171DB"/>
    <w:rsid w:val="00B17728"/>
    <w:rsid w:val="00B2014D"/>
    <w:rsid w:val="00B2016D"/>
    <w:rsid w:val="00B20256"/>
    <w:rsid w:val="00B20938"/>
    <w:rsid w:val="00B20D09"/>
    <w:rsid w:val="00B20E36"/>
    <w:rsid w:val="00B21270"/>
    <w:rsid w:val="00B21AD1"/>
    <w:rsid w:val="00B21BE5"/>
    <w:rsid w:val="00B235D8"/>
    <w:rsid w:val="00B2468A"/>
    <w:rsid w:val="00B248B0"/>
    <w:rsid w:val="00B24AC1"/>
    <w:rsid w:val="00B26318"/>
    <w:rsid w:val="00B2763F"/>
    <w:rsid w:val="00B27A16"/>
    <w:rsid w:val="00B27AAC"/>
    <w:rsid w:val="00B30929"/>
    <w:rsid w:val="00B30E25"/>
    <w:rsid w:val="00B31436"/>
    <w:rsid w:val="00B32693"/>
    <w:rsid w:val="00B32830"/>
    <w:rsid w:val="00B33221"/>
    <w:rsid w:val="00B33DD2"/>
    <w:rsid w:val="00B34BAC"/>
    <w:rsid w:val="00B34C44"/>
    <w:rsid w:val="00B35A59"/>
    <w:rsid w:val="00B35C1B"/>
    <w:rsid w:val="00B36940"/>
    <w:rsid w:val="00B372AA"/>
    <w:rsid w:val="00B37595"/>
    <w:rsid w:val="00B375E8"/>
    <w:rsid w:val="00B37C89"/>
    <w:rsid w:val="00B40445"/>
    <w:rsid w:val="00B40E12"/>
    <w:rsid w:val="00B41888"/>
    <w:rsid w:val="00B4199C"/>
    <w:rsid w:val="00B419A4"/>
    <w:rsid w:val="00B41C1A"/>
    <w:rsid w:val="00B422E5"/>
    <w:rsid w:val="00B426A2"/>
    <w:rsid w:val="00B42E1A"/>
    <w:rsid w:val="00B42FC7"/>
    <w:rsid w:val="00B430A4"/>
    <w:rsid w:val="00B43805"/>
    <w:rsid w:val="00B439A9"/>
    <w:rsid w:val="00B44D63"/>
    <w:rsid w:val="00B453F7"/>
    <w:rsid w:val="00B45A52"/>
    <w:rsid w:val="00B45FBF"/>
    <w:rsid w:val="00B46175"/>
    <w:rsid w:val="00B4740A"/>
    <w:rsid w:val="00B477D9"/>
    <w:rsid w:val="00B47B4C"/>
    <w:rsid w:val="00B50005"/>
    <w:rsid w:val="00B50159"/>
    <w:rsid w:val="00B51415"/>
    <w:rsid w:val="00B52D7D"/>
    <w:rsid w:val="00B52E6D"/>
    <w:rsid w:val="00B532CB"/>
    <w:rsid w:val="00B54C41"/>
    <w:rsid w:val="00B55246"/>
    <w:rsid w:val="00B557B9"/>
    <w:rsid w:val="00B57224"/>
    <w:rsid w:val="00B5738E"/>
    <w:rsid w:val="00B57414"/>
    <w:rsid w:val="00B575C8"/>
    <w:rsid w:val="00B578EC"/>
    <w:rsid w:val="00B6065D"/>
    <w:rsid w:val="00B606CF"/>
    <w:rsid w:val="00B610C1"/>
    <w:rsid w:val="00B612A4"/>
    <w:rsid w:val="00B6253B"/>
    <w:rsid w:val="00B62D10"/>
    <w:rsid w:val="00B6329B"/>
    <w:rsid w:val="00B63698"/>
    <w:rsid w:val="00B6405D"/>
    <w:rsid w:val="00B64149"/>
    <w:rsid w:val="00B64EBC"/>
    <w:rsid w:val="00B652D2"/>
    <w:rsid w:val="00B65348"/>
    <w:rsid w:val="00B65D51"/>
    <w:rsid w:val="00B664C7"/>
    <w:rsid w:val="00B67286"/>
    <w:rsid w:val="00B70B53"/>
    <w:rsid w:val="00B70C45"/>
    <w:rsid w:val="00B71AE8"/>
    <w:rsid w:val="00B7321D"/>
    <w:rsid w:val="00B732C4"/>
    <w:rsid w:val="00B73748"/>
    <w:rsid w:val="00B73876"/>
    <w:rsid w:val="00B738C2"/>
    <w:rsid w:val="00B739F6"/>
    <w:rsid w:val="00B75ED9"/>
    <w:rsid w:val="00B76451"/>
    <w:rsid w:val="00B76C86"/>
    <w:rsid w:val="00B8093E"/>
    <w:rsid w:val="00B80CB3"/>
    <w:rsid w:val="00B81A6C"/>
    <w:rsid w:val="00B81C96"/>
    <w:rsid w:val="00B82679"/>
    <w:rsid w:val="00B827BD"/>
    <w:rsid w:val="00B827C2"/>
    <w:rsid w:val="00B82C01"/>
    <w:rsid w:val="00B839B2"/>
    <w:rsid w:val="00B83D21"/>
    <w:rsid w:val="00B84C8A"/>
    <w:rsid w:val="00B850CF"/>
    <w:rsid w:val="00B85590"/>
    <w:rsid w:val="00B85623"/>
    <w:rsid w:val="00B85807"/>
    <w:rsid w:val="00B85D89"/>
    <w:rsid w:val="00B85DE5"/>
    <w:rsid w:val="00B85E3F"/>
    <w:rsid w:val="00B866BB"/>
    <w:rsid w:val="00B869D5"/>
    <w:rsid w:val="00B8702C"/>
    <w:rsid w:val="00B876F7"/>
    <w:rsid w:val="00B8792D"/>
    <w:rsid w:val="00B901BE"/>
    <w:rsid w:val="00B90266"/>
    <w:rsid w:val="00B904B0"/>
    <w:rsid w:val="00B9056B"/>
    <w:rsid w:val="00B905D4"/>
    <w:rsid w:val="00B90F73"/>
    <w:rsid w:val="00B910D9"/>
    <w:rsid w:val="00B914B1"/>
    <w:rsid w:val="00B91E15"/>
    <w:rsid w:val="00B92761"/>
    <w:rsid w:val="00B93B59"/>
    <w:rsid w:val="00B93DD8"/>
    <w:rsid w:val="00B9406A"/>
    <w:rsid w:val="00B94C98"/>
    <w:rsid w:val="00B95727"/>
    <w:rsid w:val="00B95831"/>
    <w:rsid w:val="00B9589B"/>
    <w:rsid w:val="00B958C6"/>
    <w:rsid w:val="00B9597F"/>
    <w:rsid w:val="00BA00BF"/>
    <w:rsid w:val="00BA0822"/>
    <w:rsid w:val="00BA0FFD"/>
    <w:rsid w:val="00BA1041"/>
    <w:rsid w:val="00BA131A"/>
    <w:rsid w:val="00BA162C"/>
    <w:rsid w:val="00BA17E3"/>
    <w:rsid w:val="00BA202E"/>
    <w:rsid w:val="00BA2280"/>
    <w:rsid w:val="00BA2789"/>
    <w:rsid w:val="00BA2A08"/>
    <w:rsid w:val="00BA2C9A"/>
    <w:rsid w:val="00BA31A4"/>
    <w:rsid w:val="00BA50BB"/>
    <w:rsid w:val="00BA541A"/>
    <w:rsid w:val="00BA56D2"/>
    <w:rsid w:val="00BA5994"/>
    <w:rsid w:val="00BA5FBB"/>
    <w:rsid w:val="00BA67BF"/>
    <w:rsid w:val="00BA76E0"/>
    <w:rsid w:val="00BA7C4F"/>
    <w:rsid w:val="00BB07CA"/>
    <w:rsid w:val="00BB096D"/>
    <w:rsid w:val="00BB0A3F"/>
    <w:rsid w:val="00BB0B39"/>
    <w:rsid w:val="00BB0B8A"/>
    <w:rsid w:val="00BB127B"/>
    <w:rsid w:val="00BB180D"/>
    <w:rsid w:val="00BB1F2E"/>
    <w:rsid w:val="00BB20CE"/>
    <w:rsid w:val="00BB2A25"/>
    <w:rsid w:val="00BB3734"/>
    <w:rsid w:val="00BB43E4"/>
    <w:rsid w:val="00BB4696"/>
    <w:rsid w:val="00BB4706"/>
    <w:rsid w:val="00BB4845"/>
    <w:rsid w:val="00BB4CE5"/>
    <w:rsid w:val="00BB51E9"/>
    <w:rsid w:val="00BB535E"/>
    <w:rsid w:val="00BB681F"/>
    <w:rsid w:val="00BB749F"/>
    <w:rsid w:val="00BC032B"/>
    <w:rsid w:val="00BC037F"/>
    <w:rsid w:val="00BC0FDC"/>
    <w:rsid w:val="00BC1C0D"/>
    <w:rsid w:val="00BC1E3C"/>
    <w:rsid w:val="00BC27FE"/>
    <w:rsid w:val="00BC3053"/>
    <w:rsid w:val="00BC33ED"/>
    <w:rsid w:val="00BC3A47"/>
    <w:rsid w:val="00BC3F27"/>
    <w:rsid w:val="00BC4197"/>
    <w:rsid w:val="00BC43CB"/>
    <w:rsid w:val="00BC47DE"/>
    <w:rsid w:val="00BC4D2E"/>
    <w:rsid w:val="00BC503E"/>
    <w:rsid w:val="00BC665D"/>
    <w:rsid w:val="00BC6E83"/>
    <w:rsid w:val="00BC6F25"/>
    <w:rsid w:val="00BC6FDB"/>
    <w:rsid w:val="00BC7121"/>
    <w:rsid w:val="00BC7378"/>
    <w:rsid w:val="00BC77D7"/>
    <w:rsid w:val="00BC7A69"/>
    <w:rsid w:val="00BD0E97"/>
    <w:rsid w:val="00BD2E5C"/>
    <w:rsid w:val="00BD2FB5"/>
    <w:rsid w:val="00BD30FE"/>
    <w:rsid w:val="00BD384C"/>
    <w:rsid w:val="00BD38B3"/>
    <w:rsid w:val="00BD3992"/>
    <w:rsid w:val="00BD404A"/>
    <w:rsid w:val="00BD41BB"/>
    <w:rsid w:val="00BD4278"/>
    <w:rsid w:val="00BD4500"/>
    <w:rsid w:val="00BD48AC"/>
    <w:rsid w:val="00BD53A8"/>
    <w:rsid w:val="00BD5F1A"/>
    <w:rsid w:val="00BD6EA1"/>
    <w:rsid w:val="00BE1234"/>
    <w:rsid w:val="00BE12E2"/>
    <w:rsid w:val="00BE1A48"/>
    <w:rsid w:val="00BE262B"/>
    <w:rsid w:val="00BE2FA6"/>
    <w:rsid w:val="00BE333F"/>
    <w:rsid w:val="00BE3663"/>
    <w:rsid w:val="00BE3DC0"/>
    <w:rsid w:val="00BE508F"/>
    <w:rsid w:val="00BE556E"/>
    <w:rsid w:val="00BE5DF8"/>
    <w:rsid w:val="00BE6746"/>
    <w:rsid w:val="00BE7406"/>
    <w:rsid w:val="00BE7603"/>
    <w:rsid w:val="00BF0698"/>
    <w:rsid w:val="00BF07AB"/>
    <w:rsid w:val="00BF10A9"/>
    <w:rsid w:val="00BF1596"/>
    <w:rsid w:val="00BF15B0"/>
    <w:rsid w:val="00BF1863"/>
    <w:rsid w:val="00BF1DB1"/>
    <w:rsid w:val="00BF3279"/>
    <w:rsid w:val="00BF3611"/>
    <w:rsid w:val="00BF3A4B"/>
    <w:rsid w:val="00BF3C79"/>
    <w:rsid w:val="00BF3C7F"/>
    <w:rsid w:val="00BF3E4F"/>
    <w:rsid w:val="00BF5202"/>
    <w:rsid w:val="00BF5DAB"/>
    <w:rsid w:val="00BF69FD"/>
    <w:rsid w:val="00BF6C6C"/>
    <w:rsid w:val="00BF6D4F"/>
    <w:rsid w:val="00BF6F3D"/>
    <w:rsid w:val="00BF74C7"/>
    <w:rsid w:val="00C00AA0"/>
    <w:rsid w:val="00C00C4C"/>
    <w:rsid w:val="00C00F1A"/>
    <w:rsid w:val="00C01470"/>
    <w:rsid w:val="00C015F1"/>
    <w:rsid w:val="00C0189B"/>
    <w:rsid w:val="00C01F33"/>
    <w:rsid w:val="00C02AF1"/>
    <w:rsid w:val="00C02CC6"/>
    <w:rsid w:val="00C02E09"/>
    <w:rsid w:val="00C02E91"/>
    <w:rsid w:val="00C02EA0"/>
    <w:rsid w:val="00C02EE8"/>
    <w:rsid w:val="00C03357"/>
    <w:rsid w:val="00C03AB0"/>
    <w:rsid w:val="00C040D4"/>
    <w:rsid w:val="00C040F7"/>
    <w:rsid w:val="00C044AB"/>
    <w:rsid w:val="00C044DB"/>
    <w:rsid w:val="00C04BB6"/>
    <w:rsid w:val="00C05308"/>
    <w:rsid w:val="00C05706"/>
    <w:rsid w:val="00C057C7"/>
    <w:rsid w:val="00C057D5"/>
    <w:rsid w:val="00C05DC1"/>
    <w:rsid w:val="00C0603B"/>
    <w:rsid w:val="00C0687F"/>
    <w:rsid w:val="00C069DD"/>
    <w:rsid w:val="00C07377"/>
    <w:rsid w:val="00C07699"/>
    <w:rsid w:val="00C07F85"/>
    <w:rsid w:val="00C10478"/>
    <w:rsid w:val="00C106CA"/>
    <w:rsid w:val="00C12107"/>
    <w:rsid w:val="00C1268D"/>
    <w:rsid w:val="00C14300"/>
    <w:rsid w:val="00C14D4B"/>
    <w:rsid w:val="00C15176"/>
    <w:rsid w:val="00C154BB"/>
    <w:rsid w:val="00C15A04"/>
    <w:rsid w:val="00C15ABD"/>
    <w:rsid w:val="00C20E12"/>
    <w:rsid w:val="00C21FCC"/>
    <w:rsid w:val="00C23725"/>
    <w:rsid w:val="00C24139"/>
    <w:rsid w:val="00C242A6"/>
    <w:rsid w:val="00C245EC"/>
    <w:rsid w:val="00C24815"/>
    <w:rsid w:val="00C248BE"/>
    <w:rsid w:val="00C25F4E"/>
    <w:rsid w:val="00C279B5"/>
    <w:rsid w:val="00C27C45"/>
    <w:rsid w:val="00C30119"/>
    <w:rsid w:val="00C3028A"/>
    <w:rsid w:val="00C30694"/>
    <w:rsid w:val="00C31550"/>
    <w:rsid w:val="00C31CC0"/>
    <w:rsid w:val="00C3260F"/>
    <w:rsid w:val="00C33526"/>
    <w:rsid w:val="00C3354C"/>
    <w:rsid w:val="00C33E2C"/>
    <w:rsid w:val="00C348C5"/>
    <w:rsid w:val="00C34A0D"/>
    <w:rsid w:val="00C34CC5"/>
    <w:rsid w:val="00C351DF"/>
    <w:rsid w:val="00C3576C"/>
    <w:rsid w:val="00C35B6F"/>
    <w:rsid w:val="00C37099"/>
    <w:rsid w:val="00C3719D"/>
    <w:rsid w:val="00C3772D"/>
    <w:rsid w:val="00C37785"/>
    <w:rsid w:val="00C37AA5"/>
    <w:rsid w:val="00C37F6B"/>
    <w:rsid w:val="00C40767"/>
    <w:rsid w:val="00C40AFD"/>
    <w:rsid w:val="00C411E4"/>
    <w:rsid w:val="00C41779"/>
    <w:rsid w:val="00C41C50"/>
    <w:rsid w:val="00C42038"/>
    <w:rsid w:val="00C43E8F"/>
    <w:rsid w:val="00C44162"/>
    <w:rsid w:val="00C452C8"/>
    <w:rsid w:val="00C45D2E"/>
    <w:rsid w:val="00C4620E"/>
    <w:rsid w:val="00C46DA4"/>
    <w:rsid w:val="00C47036"/>
    <w:rsid w:val="00C501E8"/>
    <w:rsid w:val="00C50624"/>
    <w:rsid w:val="00C516E0"/>
    <w:rsid w:val="00C51E42"/>
    <w:rsid w:val="00C51E83"/>
    <w:rsid w:val="00C52B59"/>
    <w:rsid w:val="00C52F6E"/>
    <w:rsid w:val="00C52FB3"/>
    <w:rsid w:val="00C53A6D"/>
    <w:rsid w:val="00C541BE"/>
    <w:rsid w:val="00C54696"/>
    <w:rsid w:val="00C54995"/>
    <w:rsid w:val="00C54D41"/>
    <w:rsid w:val="00C5511E"/>
    <w:rsid w:val="00C554CF"/>
    <w:rsid w:val="00C55F59"/>
    <w:rsid w:val="00C56373"/>
    <w:rsid w:val="00C563F3"/>
    <w:rsid w:val="00C578AF"/>
    <w:rsid w:val="00C57A2B"/>
    <w:rsid w:val="00C57B73"/>
    <w:rsid w:val="00C60257"/>
    <w:rsid w:val="00C6038C"/>
    <w:rsid w:val="00C60681"/>
    <w:rsid w:val="00C60783"/>
    <w:rsid w:val="00C609C1"/>
    <w:rsid w:val="00C61714"/>
    <w:rsid w:val="00C61C91"/>
    <w:rsid w:val="00C6245B"/>
    <w:rsid w:val="00C6255A"/>
    <w:rsid w:val="00C6287B"/>
    <w:rsid w:val="00C628D7"/>
    <w:rsid w:val="00C62AD8"/>
    <w:rsid w:val="00C64672"/>
    <w:rsid w:val="00C649D2"/>
    <w:rsid w:val="00C6532F"/>
    <w:rsid w:val="00C65D33"/>
    <w:rsid w:val="00C66181"/>
    <w:rsid w:val="00C66B28"/>
    <w:rsid w:val="00C6742C"/>
    <w:rsid w:val="00C67775"/>
    <w:rsid w:val="00C678F7"/>
    <w:rsid w:val="00C70628"/>
    <w:rsid w:val="00C70697"/>
    <w:rsid w:val="00C71002"/>
    <w:rsid w:val="00C7135E"/>
    <w:rsid w:val="00C7186D"/>
    <w:rsid w:val="00C71A92"/>
    <w:rsid w:val="00C71E52"/>
    <w:rsid w:val="00C71E5C"/>
    <w:rsid w:val="00C72735"/>
    <w:rsid w:val="00C72EF4"/>
    <w:rsid w:val="00C732D6"/>
    <w:rsid w:val="00C73B8D"/>
    <w:rsid w:val="00C74717"/>
    <w:rsid w:val="00C74A51"/>
    <w:rsid w:val="00C74B02"/>
    <w:rsid w:val="00C75A21"/>
    <w:rsid w:val="00C75AB4"/>
    <w:rsid w:val="00C75D2F"/>
    <w:rsid w:val="00C765EC"/>
    <w:rsid w:val="00C767BE"/>
    <w:rsid w:val="00C76E3C"/>
    <w:rsid w:val="00C76FBD"/>
    <w:rsid w:val="00C77571"/>
    <w:rsid w:val="00C77596"/>
    <w:rsid w:val="00C7762F"/>
    <w:rsid w:val="00C77DF7"/>
    <w:rsid w:val="00C77F30"/>
    <w:rsid w:val="00C80489"/>
    <w:rsid w:val="00C81568"/>
    <w:rsid w:val="00C81D45"/>
    <w:rsid w:val="00C82BDF"/>
    <w:rsid w:val="00C83478"/>
    <w:rsid w:val="00C84083"/>
    <w:rsid w:val="00C845A2"/>
    <w:rsid w:val="00C85924"/>
    <w:rsid w:val="00C85AA0"/>
    <w:rsid w:val="00C85EB0"/>
    <w:rsid w:val="00C866A2"/>
    <w:rsid w:val="00C87CDD"/>
    <w:rsid w:val="00C901FD"/>
    <w:rsid w:val="00C9027A"/>
    <w:rsid w:val="00C9068E"/>
    <w:rsid w:val="00C9135C"/>
    <w:rsid w:val="00C918CC"/>
    <w:rsid w:val="00C92316"/>
    <w:rsid w:val="00C92CC2"/>
    <w:rsid w:val="00C930F0"/>
    <w:rsid w:val="00C93597"/>
    <w:rsid w:val="00C93901"/>
    <w:rsid w:val="00C93C4B"/>
    <w:rsid w:val="00C944AB"/>
    <w:rsid w:val="00C9512F"/>
    <w:rsid w:val="00C95B40"/>
    <w:rsid w:val="00C95ED4"/>
    <w:rsid w:val="00C96C02"/>
    <w:rsid w:val="00C96C6A"/>
    <w:rsid w:val="00C97B40"/>
    <w:rsid w:val="00CA02E0"/>
    <w:rsid w:val="00CA1751"/>
    <w:rsid w:val="00CA176B"/>
    <w:rsid w:val="00CA1CF3"/>
    <w:rsid w:val="00CA1ED8"/>
    <w:rsid w:val="00CA298C"/>
    <w:rsid w:val="00CA33F2"/>
    <w:rsid w:val="00CA3604"/>
    <w:rsid w:val="00CA3B91"/>
    <w:rsid w:val="00CA3D06"/>
    <w:rsid w:val="00CA50C4"/>
    <w:rsid w:val="00CA5295"/>
    <w:rsid w:val="00CA56A3"/>
    <w:rsid w:val="00CA618F"/>
    <w:rsid w:val="00CA6DFD"/>
    <w:rsid w:val="00CA7603"/>
    <w:rsid w:val="00CB0076"/>
    <w:rsid w:val="00CB00AD"/>
    <w:rsid w:val="00CB0150"/>
    <w:rsid w:val="00CB05AB"/>
    <w:rsid w:val="00CB08D4"/>
    <w:rsid w:val="00CB1239"/>
    <w:rsid w:val="00CB1460"/>
    <w:rsid w:val="00CB1F63"/>
    <w:rsid w:val="00CB2807"/>
    <w:rsid w:val="00CB2D86"/>
    <w:rsid w:val="00CB2F97"/>
    <w:rsid w:val="00CB31DD"/>
    <w:rsid w:val="00CB33C8"/>
    <w:rsid w:val="00CB3468"/>
    <w:rsid w:val="00CB3877"/>
    <w:rsid w:val="00CB4738"/>
    <w:rsid w:val="00CB509C"/>
    <w:rsid w:val="00CB5AF4"/>
    <w:rsid w:val="00CB5D8D"/>
    <w:rsid w:val="00CB6133"/>
    <w:rsid w:val="00CB63B7"/>
    <w:rsid w:val="00CB6A13"/>
    <w:rsid w:val="00CB7170"/>
    <w:rsid w:val="00CB722B"/>
    <w:rsid w:val="00CB799E"/>
    <w:rsid w:val="00CC02D5"/>
    <w:rsid w:val="00CC040E"/>
    <w:rsid w:val="00CC0F4A"/>
    <w:rsid w:val="00CC1081"/>
    <w:rsid w:val="00CC111F"/>
    <w:rsid w:val="00CC1491"/>
    <w:rsid w:val="00CC1EBF"/>
    <w:rsid w:val="00CC2011"/>
    <w:rsid w:val="00CC2E94"/>
    <w:rsid w:val="00CC38A6"/>
    <w:rsid w:val="00CC3EA0"/>
    <w:rsid w:val="00CC3EC9"/>
    <w:rsid w:val="00CC41CC"/>
    <w:rsid w:val="00CC426A"/>
    <w:rsid w:val="00CC517F"/>
    <w:rsid w:val="00CC5F86"/>
    <w:rsid w:val="00CC64E1"/>
    <w:rsid w:val="00CC692E"/>
    <w:rsid w:val="00CC7B45"/>
    <w:rsid w:val="00CC7C0F"/>
    <w:rsid w:val="00CD0199"/>
    <w:rsid w:val="00CD06B7"/>
    <w:rsid w:val="00CD1188"/>
    <w:rsid w:val="00CD16B1"/>
    <w:rsid w:val="00CD21CF"/>
    <w:rsid w:val="00CD2C52"/>
    <w:rsid w:val="00CD2E9E"/>
    <w:rsid w:val="00CD2ED1"/>
    <w:rsid w:val="00CD337B"/>
    <w:rsid w:val="00CD37E5"/>
    <w:rsid w:val="00CD38CC"/>
    <w:rsid w:val="00CD3A8F"/>
    <w:rsid w:val="00CD4252"/>
    <w:rsid w:val="00CD4424"/>
    <w:rsid w:val="00CD5538"/>
    <w:rsid w:val="00CD5D5B"/>
    <w:rsid w:val="00CD7A07"/>
    <w:rsid w:val="00CD7B87"/>
    <w:rsid w:val="00CE013C"/>
    <w:rsid w:val="00CE0404"/>
    <w:rsid w:val="00CE0424"/>
    <w:rsid w:val="00CE1FFC"/>
    <w:rsid w:val="00CE2139"/>
    <w:rsid w:val="00CE2B1A"/>
    <w:rsid w:val="00CE35F0"/>
    <w:rsid w:val="00CE3CB5"/>
    <w:rsid w:val="00CE3D62"/>
    <w:rsid w:val="00CE4EBA"/>
    <w:rsid w:val="00CE5C63"/>
    <w:rsid w:val="00CE6231"/>
    <w:rsid w:val="00CE6539"/>
    <w:rsid w:val="00CE6B64"/>
    <w:rsid w:val="00CE7561"/>
    <w:rsid w:val="00CF0463"/>
    <w:rsid w:val="00CF0ED6"/>
    <w:rsid w:val="00CF1354"/>
    <w:rsid w:val="00CF35FA"/>
    <w:rsid w:val="00CF3B1F"/>
    <w:rsid w:val="00CF3BF6"/>
    <w:rsid w:val="00CF3DC4"/>
    <w:rsid w:val="00CF508A"/>
    <w:rsid w:val="00CF5571"/>
    <w:rsid w:val="00CF625B"/>
    <w:rsid w:val="00CF687E"/>
    <w:rsid w:val="00CF68C3"/>
    <w:rsid w:val="00CF72CE"/>
    <w:rsid w:val="00CF7F53"/>
    <w:rsid w:val="00D0053D"/>
    <w:rsid w:val="00D013C8"/>
    <w:rsid w:val="00D01ED7"/>
    <w:rsid w:val="00D02140"/>
    <w:rsid w:val="00D0250A"/>
    <w:rsid w:val="00D02520"/>
    <w:rsid w:val="00D02C0E"/>
    <w:rsid w:val="00D030B8"/>
    <w:rsid w:val="00D0349B"/>
    <w:rsid w:val="00D0443A"/>
    <w:rsid w:val="00D04AAE"/>
    <w:rsid w:val="00D0605A"/>
    <w:rsid w:val="00D06472"/>
    <w:rsid w:val="00D066B2"/>
    <w:rsid w:val="00D0742D"/>
    <w:rsid w:val="00D10249"/>
    <w:rsid w:val="00D105C9"/>
    <w:rsid w:val="00D10988"/>
    <w:rsid w:val="00D10AD3"/>
    <w:rsid w:val="00D10D23"/>
    <w:rsid w:val="00D112D7"/>
    <w:rsid w:val="00D115C3"/>
    <w:rsid w:val="00D116A8"/>
    <w:rsid w:val="00D1182D"/>
    <w:rsid w:val="00D11897"/>
    <w:rsid w:val="00D129F2"/>
    <w:rsid w:val="00D13135"/>
    <w:rsid w:val="00D13E4E"/>
    <w:rsid w:val="00D140A6"/>
    <w:rsid w:val="00D152CA"/>
    <w:rsid w:val="00D15704"/>
    <w:rsid w:val="00D15A26"/>
    <w:rsid w:val="00D161D4"/>
    <w:rsid w:val="00D21230"/>
    <w:rsid w:val="00D218FF"/>
    <w:rsid w:val="00D21EF7"/>
    <w:rsid w:val="00D2232E"/>
    <w:rsid w:val="00D22540"/>
    <w:rsid w:val="00D22B06"/>
    <w:rsid w:val="00D22B0D"/>
    <w:rsid w:val="00D22CE0"/>
    <w:rsid w:val="00D22DE4"/>
    <w:rsid w:val="00D239A7"/>
    <w:rsid w:val="00D23BDE"/>
    <w:rsid w:val="00D23F47"/>
    <w:rsid w:val="00D25216"/>
    <w:rsid w:val="00D25A86"/>
    <w:rsid w:val="00D25DA8"/>
    <w:rsid w:val="00D27185"/>
    <w:rsid w:val="00D27208"/>
    <w:rsid w:val="00D314C5"/>
    <w:rsid w:val="00D31887"/>
    <w:rsid w:val="00D31B01"/>
    <w:rsid w:val="00D3346B"/>
    <w:rsid w:val="00D33E7B"/>
    <w:rsid w:val="00D34123"/>
    <w:rsid w:val="00D3582F"/>
    <w:rsid w:val="00D35CB2"/>
    <w:rsid w:val="00D360C6"/>
    <w:rsid w:val="00D36E71"/>
    <w:rsid w:val="00D37D87"/>
    <w:rsid w:val="00D408EB"/>
    <w:rsid w:val="00D40A3F"/>
    <w:rsid w:val="00D40B33"/>
    <w:rsid w:val="00D410A8"/>
    <w:rsid w:val="00D42127"/>
    <w:rsid w:val="00D4253D"/>
    <w:rsid w:val="00D425C6"/>
    <w:rsid w:val="00D42ABB"/>
    <w:rsid w:val="00D42EFC"/>
    <w:rsid w:val="00D4302B"/>
    <w:rsid w:val="00D4318F"/>
    <w:rsid w:val="00D438BF"/>
    <w:rsid w:val="00D43D22"/>
    <w:rsid w:val="00D43E89"/>
    <w:rsid w:val="00D440F8"/>
    <w:rsid w:val="00D45D57"/>
    <w:rsid w:val="00D4760B"/>
    <w:rsid w:val="00D47904"/>
    <w:rsid w:val="00D47E17"/>
    <w:rsid w:val="00D50409"/>
    <w:rsid w:val="00D50B16"/>
    <w:rsid w:val="00D50EFF"/>
    <w:rsid w:val="00D51DB6"/>
    <w:rsid w:val="00D51ECE"/>
    <w:rsid w:val="00D52C89"/>
    <w:rsid w:val="00D52DC4"/>
    <w:rsid w:val="00D52FEA"/>
    <w:rsid w:val="00D530CA"/>
    <w:rsid w:val="00D543BA"/>
    <w:rsid w:val="00D546FF"/>
    <w:rsid w:val="00D5522E"/>
    <w:rsid w:val="00D553E3"/>
    <w:rsid w:val="00D55AD5"/>
    <w:rsid w:val="00D55BA1"/>
    <w:rsid w:val="00D56460"/>
    <w:rsid w:val="00D567E5"/>
    <w:rsid w:val="00D5752F"/>
    <w:rsid w:val="00D576CA"/>
    <w:rsid w:val="00D57EFC"/>
    <w:rsid w:val="00D608E8"/>
    <w:rsid w:val="00D60C4E"/>
    <w:rsid w:val="00D619B4"/>
    <w:rsid w:val="00D61AF5"/>
    <w:rsid w:val="00D63714"/>
    <w:rsid w:val="00D652B5"/>
    <w:rsid w:val="00D654DF"/>
    <w:rsid w:val="00D65796"/>
    <w:rsid w:val="00D65DB1"/>
    <w:rsid w:val="00D66155"/>
    <w:rsid w:val="00D6654E"/>
    <w:rsid w:val="00D665AE"/>
    <w:rsid w:val="00D66CA4"/>
    <w:rsid w:val="00D708B0"/>
    <w:rsid w:val="00D70A8C"/>
    <w:rsid w:val="00D70B30"/>
    <w:rsid w:val="00D720EE"/>
    <w:rsid w:val="00D7275A"/>
    <w:rsid w:val="00D72FCF"/>
    <w:rsid w:val="00D7558A"/>
    <w:rsid w:val="00D768C3"/>
    <w:rsid w:val="00D76B77"/>
    <w:rsid w:val="00D76C14"/>
    <w:rsid w:val="00D76ED6"/>
    <w:rsid w:val="00D77264"/>
    <w:rsid w:val="00D77407"/>
    <w:rsid w:val="00D77B1D"/>
    <w:rsid w:val="00D8021F"/>
    <w:rsid w:val="00D80383"/>
    <w:rsid w:val="00D80817"/>
    <w:rsid w:val="00D80B76"/>
    <w:rsid w:val="00D816C1"/>
    <w:rsid w:val="00D81E68"/>
    <w:rsid w:val="00D81FB6"/>
    <w:rsid w:val="00D82022"/>
    <w:rsid w:val="00D82092"/>
    <w:rsid w:val="00D821CE"/>
    <w:rsid w:val="00D823C6"/>
    <w:rsid w:val="00D83031"/>
    <w:rsid w:val="00D8387A"/>
    <w:rsid w:val="00D83A56"/>
    <w:rsid w:val="00D84107"/>
    <w:rsid w:val="00D8441C"/>
    <w:rsid w:val="00D8525E"/>
    <w:rsid w:val="00D854BE"/>
    <w:rsid w:val="00D85BD2"/>
    <w:rsid w:val="00D860E6"/>
    <w:rsid w:val="00D86317"/>
    <w:rsid w:val="00D86353"/>
    <w:rsid w:val="00D86CA3"/>
    <w:rsid w:val="00D871CE"/>
    <w:rsid w:val="00D874A8"/>
    <w:rsid w:val="00D8794C"/>
    <w:rsid w:val="00D87B5E"/>
    <w:rsid w:val="00D87B91"/>
    <w:rsid w:val="00D90053"/>
    <w:rsid w:val="00D90275"/>
    <w:rsid w:val="00D9086B"/>
    <w:rsid w:val="00D9145B"/>
    <w:rsid w:val="00D91766"/>
    <w:rsid w:val="00D9196D"/>
    <w:rsid w:val="00D91F4C"/>
    <w:rsid w:val="00D92636"/>
    <w:rsid w:val="00D92982"/>
    <w:rsid w:val="00D92ED6"/>
    <w:rsid w:val="00D92FF2"/>
    <w:rsid w:val="00D93FA9"/>
    <w:rsid w:val="00D943E8"/>
    <w:rsid w:val="00D9453C"/>
    <w:rsid w:val="00D95C9D"/>
    <w:rsid w:val="00D96C0C"/>
    <w:rsid w:val="00D96D50"/>
    <w:rsid w:val="00DA0587"/>
    <w:rsid w:val="00DA0AD9"/>
    <w:rsid w:val="00DA1B30"/>
    <w:rsid w:val="00DA2FE4"/>
    <w:rsid w:val="00DA305E"/>
    <w:rsid w:val="00DA33E2"/>
    <w:rsid w:val="00DA3E9E"/>
    <w:rsid w:val="00DA5417"/>
    <w:rsid w:val="00DA5548"/>
    <w:rsid w:val="00DA56E8"/>
    <w:rsid w:val="00DA59A8"/>
    <w:rsid w:val="00DA5DD6"/>
    <w:rsid w:val="00DA5E54"/>
    <w:rsid w:val="00DA673D"/>
    <w:rsid w:val="00DB0A9F"/>
    <w:rsid w:val="00DB202D"/>
    <w:rsid w:val="00DB20DD"/>
    <w:rsid w:val="00DB27FD"/>
    <w:rsid w:val="00DB2E66"/>
    <w:rsid w:val="00DB2ECD"/>
    <w:rsid w:val="00DB3185"/>
    <w:rsid w:val="00DB327F"/>
    <w:rsid w:val="00DB377D"/>
    <w:rsid w:val="00DB3BA0"/>
    <w:rsid w:val="00DB3BFA"/>
    <w:rsid w:val="00DB4528"/>
    <w:rsid w:val="00DB5288"/>
    <w:rsid w:val="00DB67CC"/>
    <w:rsid w:val="00DB6D66"/>
    <w:rsid w:val="00DB765B"/>
    <w:rsid w:val="00DB7820"/>
    <w:rsid w:val="00DB79C5"/>
    <w:rsid w:val="00DC0F09"/>
    <w:rsid w:val="00DC24D6"/>
    <w:rsid w:val="00DC2D36"/>
    <w:rsid w:val="00DC3FFA"/>
    <w:rsid w:val="00DC449C"/>
    <w:rsid w:val="00DC4CB9"/>
    <w:rsid w:val="00DC53EF"/>
    <w:rsid w:val="00DC637D"/>
    <w:rsid w:val="00DD184D"/>
    <w:rsid w:val="00DD1BCC"/>
    <w:rsid w:val="00DD31FC"/>
    <w:rsid w:val="00DD3BA8"/>
    <w:rsid w:val="00DD3E7F"/>
    <w:rsid w:val="00DD4598"/>
    <w:rsid w:val="00DD519B"/>
    <w:rsid w:val="00DD5B77"/>
    <w:rsid w:val="00DD62C0"/>
    <w:rsid w:val="00DD687D"/>
    <w:rsid w:val="00DD6E5F"/>
    <w:rsid w:val="00DD77A8"/>
    <w:rsid w:val="00DD7B65"/>
    <w:rsid w:val="00DD7CE9"/>
    <w:rsid w:val="00DE05BB"/>
    <w:rsid w:val="00DE084F"/>
    <w:rsid w:val="00DE1638"/>
    <w:rsid w:val="00DE173E"/>
    <w:rsid w:val="00DE223C"/>
    <w:rsid w:val="00DE2821"/>
    <w:rsid w:val="00DE3850"/>
    <w:rsid w:val="00DE4B4A"/>
    <w:rsid w:val="00DE4FBA"/>
    <w:rsid w:val="00DE5608"/>
    <w:rsid w:val="00DE58D0"/>
    <w:rsid w:val="00DE61FE"/>
    <w:rsid w:val="00DE654F"/>
    <w:rsid w:val="00DE7263"/>
    <w:rsid w:val="00DE7B96"/>
    <w:rsid w:val="00DF0343"/>
    <w:rsid w:val="00DF07EE"/>
    <w:rsid w:val="00DF0AED"/>
    <w:rsid w:val="00DF0B6E"/>
    <w:rsid w:val="00DF15E0"/>
    <w:rsid w:val="00DF167E"/>
    <w:rsid w:val="00DF37A0"/>
    <w:rsid w:val="00DF38C8"/>
    <w:rsid w:val="00DF4CF5"/>
    <w:rsid w:val="00DF66AB"/>
    <w:rsid w:val="00DF6C09"/>
    <w:rsid w:val="00DF7192"/>
    <w:rsid w:val="00E00821"/>
    <w:rsid w:val="00E00C9F"/>
    <w:rsid w:val="00E01633"/>
    <w:rsid w:val="00E02094"/>
    <w:rsid w:val="00E0217A"/>
    <w:rsid w:val="00E0270B"/>
    <w:rsid w:val="00E02CCA"/>
    <w:rsid w:val="00E02DD1"/>
    <w:rsid w:val="00E032E4"/>
    <w:rsid w:val="00E0393B"/>
    <w:rsid w:val="00E04411"/>
    <w:rsid w:val="00E04500"/>
    <w:rsid w:val="00E04DCD"/>
    <w:rsid w:val="00E06CA4"/>
    <w:rsid w:val="00E07268"/>
    <w:rsid w:val="00E07DC1"/>
    <w:rsid w:val="00E104A4"/>
    <w:rsid w:val="00E106D8"/>
    <w:rsid w:val="00E110E7"/>
    <w:rsid w:val="00E113AA"/>
    <w:rsid w:val="00E117FA"/>
    <w:rsid w:val="00E11B20"/>
    <w:rsid w:val="00E127BB"/>
    <w:rsid w:val="00E148E0"/>
    <w:rsid w:val="00E14A9A"/>
    <w:rsid w:val="00E1504E"/>
    <w:rsid w:val="00E150CF"/>
    <w:rsid w:val="00E15CD9"/>
    <w:rsid w:val="00E17FA2"/>
    <w:rsid w:val="00E2020A"/>
    <w:rsid w:val="00E20709"/>
    <w:rsid w:val="00E20784"/>
    <w:rsid w:val="00E21AC1"/>
    <w:rsid w:val="00E21CC9"/>
    <w:rsid w:val="00E22330"/>
    <w:rsid w:val="00E223F5"/>
    <w:rsid w:val="00E2249D"/>
    <w:rsid w:val="00E238BB"/>
    <w:rsid w:val="00E24900"/>
    <w:rsid w:val="00E24AD4"/>
    <w:rsid w:val="00E25748"/>
    <w:rsid w:val="00E269E6"/>
    <w:rsid w:val="00E272E3"/>
    <w:rsid w:val="00E27E3C"/>
    <w:rsid w:val="00E30B5A"/>
    <w:rsid w:val="00E3123D"/>
    <w:rsid w:val="00E31461"/>
    <w:rsid w:val="00E31D43"/>
    <w:rsid w:val="00E32608"/>
    <w:rsid w:val="00E33094"/>
    <w:rsid w:val="00E3332C"/>
    <w:rsid w:val="00E34069"/>
    <w:rsid w:val="00E34188"/>
    <w:rsid w:val="00E34B6E"/>
    <w:rsid w:val="00E34EF9"/>
    <w:rsid w:val="00E35173"/>
    <w:rsid w:val="00E35559"/>
    <w:rsid w:val="00E3581C"/>
    <w:rsid w:val="00E35A58"/>
    <w:rsid w:val="00E35C78"/>
    <w:rsid w:val="00E35F21"/>
    <w:rsid w:val="00E36541"/>
    <w:rsid w:val="00E36815"/>
    <w:rsid w:val="00E3723A"/>
    <w:rsid w:val="00E37741"/>
    <w:rsid w:val="00E37824"/>
    <w:rsid w:val="00E37860"/>
    <w:rsid w:val="00E409A9"/>
    <w:rsid w:val="00E42041"/>
    <w:rsid w:val="00E434B5"/>
    <w:rsid w:val="00E446F1"/>
    <w:rsid w:val="00E463A1"/>
    <w:rsid w:val="00E465DA"/>
    <w:rsid w:val="00E46886"/>
    <w:rsid w:val="00E4707B"/>
    <w:rsid w:val="00E47AEF"/>
    <w:rsid w:val="00E5017D"/>
    <w:rsid w:val="00E509F9"/>
    <w:rsid w:val="00E512D4"/>
    <w:rsid w:val="00E5172C"/>
    <w:rsid w:val="00E51803"/>
    <w:rsid w:val="00E53705"/>
    <w:rsid w:val="00E5377E"/>
    <w:rsid w:val="00E53B75"/>
    <w:rsid w:val="00E53BCC"/>
    <w:rsid w:val="00E54E3B"/>
    <w:rsid w:val="00E55486"/>
    <w:rsid w:val="00E56806"/>
    <w:rsid w:val="00E56D13"/>
    <w:rsid w:val="00E57565"/>
    <w:rsid w:val="00E57790"/>
    <w:rsid w:val="00E6033F"/>
    <w:rsid w:val="00E60C5C"/>
    <w:rsid w:val="00E61282"/>
    <w:rsid w:val="00E61576"/>
    <w:rsid w:val="00E61D41"/>
    <w:rsid w:val="00E627E2"/>
    <w:rsid w:val="00E62D90"/>
    <w:rsid w:val="00E6312C"/>
    <w:rsid w:val="00E6324C"/>
    <w:rsid w:val="00E63838"/>
    <w:rsid w:val="00E641E3"/>
    <w:rsid w:val="00E64434"/>
    <w:rsid w:val="00E65674"/>
    <w:rsid w:val="00E65C27"/>
    <w:rsid w:val="00E661C0"/>
    <w:rsid w:val="00E6621D"/>
    <w:rsid w:val="00E67C51"/>
    <w:rsid w:val="00E67FC1"/>
    <w:rsid w:val="00E70446"/>
    <w:rsid w:val="00E7054A"/>
    <w:rsid w:val="00E707D0"/>
    <w:rsid w:val="00E71349"/>
    <w:rsid w:val="00E721AE"/>
    <w:rsid w:val="00E72608"/>
    <w:rsid w:val="00E7278F"/>
    <w:rsid w:val="00E72D37"/>
    <w:rsid w:val="00E72EFC"/>
    <w:rsid w:val="00E7418E"/>
    <w:rsid w:val="00E74DE6"/>
    <w:rsid w:val="00E74E70"/>
    <w:rsid w:val="00E74EE4"/>
    <w:rsid w:val="00E755E1"/>
    <w:rsid w:val="00E758EC"/>
    <w:rsid w:val="00E76658"/>
    <w:rsid w:val="00E76D13"/>
    <w:rsid w:val="00E76E26"/>
    <w:rsid w:val="00E800FC"/>
    <w:rsid w:val="00E80BFF"/>
    <w:rsid w:val="00E8234C"/>
    <w:rsid w:val="00E83551"/>
    <w:rsid w:val="00E83AA9"/>
    <w:rsid w:val="00E83AFD"/>
    <w:rsid w:val="00E83CE7"/>
    <w:rsid w:val="00E84397"/>
    <w:rsid w:val="00E84627"/>
    <w:rsid w:val="00E855A7"/>
    <w:rsid w:val="00E8560E"/>
    <w:rsid w:val="00E856E9"/>
    <w:rsid w:val="00E85928"/>
    <w:rsid w:val="00E865C8"/>
    <w:rsid w:val="00E868EA"/>
    <w:rsid w:val="00E87822"/>
    <w:rsid w:val="00E90031"/>
    <w:rsid w:val="00E90395"/>
    <w:rsid w:val="00E90647"/>
    <w:rsid w:val="00E90E49"/>
    <w:rsid w:val="00E917F9"/>
    <w:rsid w:val="00E9189F"/>
    <w:rsid w:val="00E91BC2"/>
    <w:rsid w:val="00E925B8"/>
    <w:rsid w:val="00E927E5"/>
    <w:rsid w:val="00E9291C"/>
    <w:rsid w:val="00E92D6B"/>
    <w:rsid w:val="00E93FFE"/>
    <w:rsid w:val="00E94341"/>
    <w:rsid w:val="00E9484E"/>
    <w:rsid w:val="00E94A68"/>
    <w:rsid w:val="00E94F8A"/>
    <w:rsid w:val="00E9549B"/>
    <w:rsid w:val="00E962D1"/>
    <w:rsid w:val="00E96B19"/>
    <w:rsid w:val="00E96DFC"/>
    <w:rsid w:val="00E97096"/>
    <w:rsid w:val="00E974D8"/>
    <w:rsid w:val="00E97806"/>
    <w:rsid w:val="00E9785D"/>
    <w:rsid w:val="00EA16D2"/>
    <w:rsid w:val="00EA1B38"/>
    <w:rsid w:val="00EA20CA"/>
    <w:rsid w:val="00EA2C90"/>
    <w:rsid w:val="00EA2F39"/>
    <w:rsid w:val="00EA3C58"/>
    <w:rsid w:val="00EA3D6B"/>
    <w:rsid w:val="00EA40D9"/>
    <w:rsid w:val="00EA433A"/>
    <w:rsid w:val="00EA4695"/>
    <w:rsid w:val="00EA477F"/>
    <w:rsid w:val="00EA4C92"/>
    <w:rsid w:val="00EA4F92"/>
    <w:rsid w:val="00EA6096"/>
    <w:rsid w:val="00EA6E21"/>
    <w:rsid w:val="00EA7A41"/>
    <w:rsid w:val="00EB05A3"/>
    <w:rsid w:val="00EB06E1"/>
    <w:rsid w:val="00EB077B"/>
    <w:rsid w:val="00EB15BC"/>
    <w:rsid w:val="00EB2360"/>
    <w:rsid w:val="00EB382B"/>
    <w:rsid w:val="00EB3FD1"/>
    <w:rsid w:val="00EB48D0"/>
    <w:rsid w:val="00EB4B56"/>
    <w:rsid w:val="00EB4EA2"/>
    <w:rsid w:val="00EB4F3F"/>
    <w:rsid w:val="00EB50BE"/>
    <w:rsid w:val="00EB5FC3"/>
    <w:rsid w:val="00EB689E"/>
    <w:rsid w:val="00EB6945"/>
    <w:rsid w:val="00EB7E19"/>
    <w:rsid w:val="00EC0894"/>
    <w:rsid w:val="00EC08EA"/>
    <w:rsid w:val="00EC0ECF"/>
    <w:rsid w:val="00EC0F95"/>
    <w:rsid w:val="00EC1395"/>
    <w:rsid w:val="00EC17D1"/>
    <w:rsid w:val="00EC27C6"/>
    <w:rsid w:val="00EC29AF"/>
    <w:rsid w:val="00EC2D08"/>
    <w:rsid w:val="00EC3044"/>
    <w:rsid w:val="00EC31A8"/>
    <w:rsid w:val="00EC3B8A"/>
    <w:rsid w:val="00EC4207"/>
    <w:rsid w:val="00EC4552"/>
    <w:rsid w:val="00EC556D"/>
    <w:rsid w:val="00EC5653"/>
    <w:rsid w:val="00EC5AC8"/>
    <w:rsid w:val="00EC5D0C"/>
    <w:rsid w:val="00EC6788"/>
    <w:rsid w:val="00EC71CE"/>
    <w:rsid w:val="00EC7B2F"/>
    <w:rsid w:val="00EC7D48"/>
    <w:rsid w:val="00ED0393"/>
    <w:rsid w:val="00ED03B7"/>
    <w:rsid w:val="00ED03E9"/>
    <w:rsid w:val="00ED07F4"/>
    <w:rsid w:val="00ED08A0"/>
    <w:rsid w:val="00ED0C6B"/>
    <w:rsid w:val="00ED1006"/>
    <w:rsid w:val="00ED34EC"/>
    <w:rsid w:val="00ED5A72"/>
    <w:rsid w:val="00ED5A97"/>
    <w:rsid w:val="00ED5E4A"/>
    <w:rsid w:val="00ED5E51"/>
    <w:rsid w:val="00ED5EF5"/>
    <w:rsid w:val="00ED6C6A"/>
    <w:rsid w:val="00ED6F03"/>
    <w:rsid w:val="00EE068B"/>
    <w:rsid w:val="00EE0F0F"/>
    <w:rsid w:val="00EE12F7"/>
    <w:rsid w:val="00EE262D"/>
    <w:rsid w:val="00EE2F1A"/>
    <w:rsid w:val="00EE2F60"/>
    <w:rsid w:val="00EE36FD"/>
    <w:rsid w:val="00EE3A81"/>
    <w:rsid w:val="00EE4D45"/>
    <w:rsid w:val="00EE4DC5"/>
    <w:rsid w:val="00EE6217"/>
    <w:rsid w:val="00EE654C"/>
    <w:rsid w:val="00EF1753"/>
    <w:rsid w:val="00EF18FE"/>
    <w:rsid w:val="00EF1936"/>
    <w:rsid w:val="00EF2322"/>
    <w:rsid w:val="00EF279B"/>
    <w:rsid w:val="00EF456C"/>
    <w:rsid w:val="00EF549A"/>
    <w:rsid w:val="00EF5787"/>
    <w:rsid w:val="00EF5788"/>
    <w:rsid w:val="00EF5D6A"/>
    <w:rsid w:val="00EF5E19"/>
    <w:rsid w:val="00EF60D0"/>
    <w:rsid w:val="00EF6589"/>
    <w:rsid w:val="00EF718B"/>
    <w:rsid w:val="00F004F5"/>
    <w:rsid w:val="00F00A2F"/>
    <w:rsid w:val="00F00CAF"/>
    <w:rsid w:val="00F01E33"/>
    <w:rsid w:val="00F02A99"/>
    <w:rsid w:val="00F02CB8"/>
    <w:rsid w:val="00F0372C"/>
    <w:rsid w:val="00F04679"/>
    <w:rsid w:val="00F0528D"/>
    <w:rsid w:val="00F058D4"/>
    <w:rsid w:val="00F06978"/>
    <w:rsid w:val="00F06C67"/>
    <w:rsid w:val="00F06DFD"/>
    <w:rsid w:val="00F06F1F"/>
    <w:rsid w:val="00F071D1"/>
    <w:rsid w:val="00F07533"/>
    <w:rsid w:val="00F07568"/>
    <w:rsid w:val="00F07FC0"/>
    <w:rsid w:val="00F07FC5"/>
    <w:rsid w:val="00F10629"/>
    <w:rsid w:val="00F10C71"/>
    <w:rsid w:val="00F10EB7"/>
    <w:rsid w:val="00F1399D"/>
    <w:rsid w:val="00F13CE9"/>
    <w:rsid w:val="00F144B3"/>
    <w:rsid w:val="00F145BA"/>
    <w:rsid w:val="00F146FD"/>
    <w:rsid w:val="00F14CDC"/>
    <w:rsid w:val="00F15FA5"/>
    <w:rsid w:val="00F16537"/>
    <w:rsid w:val="00F16CDF"/>
    <w:rsid w:val="00F177E0"/>
    <w:rsid w:val="00F17B84"/>
    <w:rsid w:val="00F206BA"/>
    <w:rsid w:val="00F209B7"/>
    <w:rsid w:val="00F20FD7"/>
    <w:rsid w:val="00F21BF4"/>
    <w:rsid w:val="00F228B7"/>
    <w:rsid w:val="00F22F71"/>
    <w:rsid w:val="00F23032"/>
    <w:rsid w:val="00F2376F"/>
    <w:rsid w:val="00F23DB9"/>
    <w:rsid w:val="00F243D8"/>
    <w:rsid w:val="00F24534"/>
    <w:rsid w:val="00F255A0"/>
    <w:rsid w:val="00F26B33"/>
    <w:rsid w:val="00F26BDE"/>
    <w:rsid w:val="00F272D4"/>
    <w:rsid w:val="00F27F1D"/>
    <w:rsid w:val="00F30099"/>
    <w:rsid w:val="00F302A5"/>
    <w:rsid w:val="00F304D9"/>
    <w:rsid w:val="00F30828"/>
    <w:rsid w:val="00F313D6"/>
    <w:rsid w:val="00F313EB"/>
    <w:rsid w:val="00F315E1"/>
    <w:rsid w:val="00F321B2"/>
    <w:rsid w:val="00F325A3"/>
    <w:rsid w:val="00F327CE"/>
    <w:rsid w:val="00F32A01"/>
    <w:rsid w:val="00F334EA"/>
    <w:rsid w:val="00F3354D"/>
    <w:rsid w:val="00F34C15"/>
    <w:rsid w:val="00F35B5C"/>
    <w:rsid w:val="00F36006"/>
    <w:rsid w:val="00F36473"/>
    <w:rsid w:val="00F3687D"/>
    <w:rsid w:val="00F37279"/>
    <w:rsid w:val="00F377C3"/>
    <w:rsid w:val="00F4040C"/>
    <w:rsid w:val="00F40962"/>
    <w:rsid w:val="00F40998"/>
    <w:rsid w:val="00F40AE2"/>
    <w:rsid w:val="00F40F0C"/>
    <w:rsid w:val="00F4103D"/>
    <w:rsid w:val="00F41FB4"/>
    <w:rsid w:val="00F4214A"/>
    <w:rsid w:val="00F43FDA"/>
    <w:rsid w:val="00F4455D"/>
    <w:rsid w:val="00F44E07"/>
    <w:rsid w:val="00F4766C"/>
    <w:rsid w:val="00F47A2B"/>
    <w:rsid w:val="00F5060E"/>
    <w:rsid w:val="00F507D1"/>
    <w:rsid w:val="00F50A4D"/>
    <w:rsid w:val="00F519CE"/>
    <w:rsid w:val="00F51ADA"/>
    <w:rsid w:val="00F51BBB"/>
    <w:rsid w:val="00F523CE"/>
    <w:rsid w:val="00F52B9C"/>
    <w:rsid w:val="00F531FA"/>
    <w:rsid w:val="00F53E6B"/>
    <w:rsid w:val="00F54231"/>
    <w:rsid w:val="00F54328"/>
    <w:rsid w:val="00F54387"/>
    <w:rsid w:val="00F5497E"/>
    <w:rsid w:val="00F54984"/>
    <w:rsid w:val="00F55434"/>
    <w:rsid w:val="00F55DFE"/>
    <w:rsid w:val="00F56007"/>
    <w:rsid w:val="00F561DA"/>
    <w:rsid w:val="00F56371"/>
    <w:rsid w:val="00F57443"/>
    <w:rsid w:val="00F57F15"/>
    <w:rsid w:val="00F607C5"/>
    <w:rsid w:val="00F60DEA"/>
    <w:rsid w:val="00F61302"/>
    <w:rsid w:val="00F61C2C"/>
    <w:rsid w:val="00F6302A"/>
    <w:rsid w:val="00F634BA"/>
    <w:rsid w:val="00F638CA"/>
    <w:rsid w:val="00F639C8"/>
    <w:rsid w:val="00F63EE5"/>
    <w:rsid w:val="00F6413C"/>
    <w:rsid w:val="00F64C2B"/>
    <w:rsid w:val="00F651BE"/>
    <w:rsid w:val="00F65353"/>
    <w:rsid w:val="00F65968"/>
    <w:rsid w:val="00F65BDC"/>
    <w:rsid w:val="00F6634D"/>
    <w:rsid w:val="00F66D14"/>
    <w:rsid w:val="00F66FA3"/>
    <w:rsid w:val="00F672DA"/>
    <w:rsid w:val="00F6738F"/>
    <w:rsid w:val="00F67CF3"/>
    <w:rsid w:val="00F67F53"/>
    <w:rsid w:val="00F703BE"/>
    <w:rsid w:val="00F71365"/>
    <w:rsid w:val="00F71F69"/>
    <w:rsid w:val="00F72AFA"/>
    <w:rsid w:val="00F72B72"/>
    <w:rsid w:val="00F72B7D"/>
    <w:rsid w:val="00F7367F"/>
    <w:rsid w:val="00F73755"/>
    <w:rsid w:val="00F73C7B"/>
    <w:rsid w:val="00F74BB9"/>
    <w:rsid w:val="00F75496"/>
    <w:rsid w:val="00F75582"/>
    <w:rsid w:val="00F7596B"/>
    <w:rsid w:val="00F76B13"/>
    <w:rsid w:val="00F76EFA"/>
    <w:rsid w:val="00F770F6"/>
    <w:rsid w:val="00F771E9"/>
    <w:rsid w:val="00F77ED4"/>
    <w:rsid w:val="00F804BE"/>
    <w:rsid w:val="00F811BC"/>
    <w:rsid w:val="00F817CE"/>
    <w:rsid w:val="00F8186E"/>
    <w:rsid w:val="00F81F0B"/>
    <w:rsid w:val="00F831BC"/>
    <w:rsid w:val="00F83DA2"/>
    <w:rsid w:val="00F8456C"/>
    <w:rsid w:val="00F848CB"/>
    <w:rsid w:val="00F859D8"/>
    <w:rsid w:val="00F866D8"/>
    <w:rsid w:val="00F868F5"/>
    <w:rsid w:val="00F86F2E"/>
    <w:rsid w:val="00F904D8"/>
    <w:rsid w:val="00F9056A"/>
    <w:rsid w:val="00F907A8"/>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940"/>
    <w:rsid w:val="00FA0C12"/>
    <w:rsid w:val="00FA1C4C"/>
    <w:rsid w:val="00FA20B5"/>
    <w:rsid w:val="00FA2BB3"/>
    <w:rsid w:val="00FA3854"/>
    <w:rsid w:val="00FA446D"/>
    <w:rsid w:val="00FA50EC"/>
    <w:rsid w:val="00FA5879"/>
    <w:rsid w:val="00FA59D9"/>
    <w:rsid w:val="00FA5D1F"/>
    <w:rsid w:val="00FA5E58"/>
    <w:rsid w:val="00FA6713"/>
    <w:rsid w:val="00FA6988"/>
    <w:rsid w:val="00FA6C87"/>
    <w:rsid w:val="00FA6D5D"/>
    <w:rsid w:val="00FA7C63"/>
    <w:rsid w:val="00FA7DD7"/>
    <w:rsid w:val="00FB108F"/>
    <w:rsid w:val="00FB297C"/>
    <w:rsid w:val="00FB2A10"/>
    <w:rsid w:val="00FB3976"/>
    <w:rsid w:val="00FB3A18"/>
    <w:rsid w:val="00FB4C80"/>
    <w:rsid w:val="00FB50C6"/>
    <w:rsid w:val="00FB6318"/>
    <w:rsid w:val="00FB67B1"/>
    <w:rsid w:val="00FB6A6A"/>
    <w:rsid w:val="00FB7052"/>
    <w:rsid w:val="00FB7BC4"/>
    <w:rsid w:val="00FC08CF"/>
    <w:rsid w:val="00FC0A3E"/>
    <w:rsid w:val="00FC1381"/>
    <w:rsid w:val="00FC2861"/>
    <w:rsid w:val="00FC3390"/>
    <w:rsid w:val="00FC4FC2"/>
    <w:rsid w:val="00FC5D7A"/>
    <w:rsid w:val="00FC63F1"/>
    <w:rsid w:val="00FC6AB5"/>
    <w:rsid w:val="00FC6C8C"/>
    <w:rsid w:val="00FC7429"/>
    <w:rsid w:val="00FD0662"/>
    <w:rsid w:val="00FD073A"/>
    <w:rsid w:val="00FD07F6"/>
    <w:rsid w:val="00FD1021"/>
    <w:rsid w:val="00FD14CA"/>
    <w:rsid w:val="00FD1BE3"/>
    <w:rsid w:val="00FD1E41"/>
    <w:rsid w:val="00FD1EC8"/>
    <w:rsid w:val="00FD2555"/>
    <w:rsid w:val="00FD2DEA"/>
    <w:rsid w:val="00FD36CA"/>
    <w:rsid w:val="00FD3E30"/>
    <w:rsid w:val="00FD442E"/>
    <w:rsid w:val="00FD47ED"/>
    <w:rsid w:val="00FD4C23"/>
    <w:rsid w:val="00FD4F73"/>
    <w:rsid w:val="00FD5494"/>
    <w:rsid w:val="00FD5B7D"/>
    <w:rsid w:val="00FD6AB1"/>
    <w:rsid w:val="00FD6E2B"/>
    <w:rsid w:val="00FD72C4"/>
    <w:rsid w:val="00FD74DB"/>
    <w:rsid w:val="00FD7660"/>
    <w:rsid w:val="00FD7D73"/>
    <w:rsid w:val="00FE0542"/>
    <w:rsid w:val="00FE0655"/>
    <w:rsid w:val="00FE08D3"/>
    <w:rsid w:val="00FE0ADA"/>
    <w:rsid w:val="00FE14FC"/>
    <w:rsid w:val="00FE22FF"/>
    <w:rsid w:val="00FE2365"/>
    <w:rsid w:val="00FE37D7"/>
    <w:rsid w:val="00FE493E"/>
    <w:rsid w:val="00FE4C7B"/>
    <w:rsid w:val="00FE4CE2"/>
    <w:rsid w:val="00FE4D3C"/>
    <w:rsid w:val="00FE61D3"/>
    <w:rsid w:val="00FE6457"/>
    <w:rsid w:val="00FE7336"/>
    <w:rsid w:val="00FE787C"/>
    <w:rsid w:val="00FE7890"/>
    <w:rsid w:val="00FE7ED3"/>
    <w:rsid w:val="00FF09EA"/>
    <w:rsid w:val="00FF11CE"/>
    <w:rsid w:val="00FF1F26"/>
    <w:rsid w:val="00FF2E08"/>
    <w:rsid w:val="00FF309E"/>
    <w:rsid w:val="00FF45A5"/>
    <w:rsid w:val="00FF46CD"/>
    <w:rsid w:val="00FF4AC4"/>
    <w:rsid w:val="00FF519D"/>
    <w:rsid w:val="00FF52B5"/>
    <w:rsid w:val="00FF5C91"/>
    <w:rsid w:val="00FF69BC"/>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76500E60-780C-4DB9-9578-A979357E1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569E"/>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 w:type="table" w:styleId="53">
    <w:name w:val="Plain Table 5"/>
    <w:basedOn w:val="a2"/>
    <w:uiPriority w:val="45"/>
    <w:rsid w:val="00F7596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0">
    <w:name w:val="Grid Table Light"/>
    <w:basedOn w:val="a2"/>
    <w:uiPriority w:val="40"/>
    <w:rsid w:val="00F759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29598092">
      <w:bodyDiv w:val="1"/>
      <w:marLeft w:val="0"/>
      <w:marRight w:val="0"/>
      <w:marTop w:val="0"/>
      <w:marBottom w:val="0"/>
      <w:divBdr>
        <w:top w:val="none" w:sz="0" w:space="0" w:color="auto"/>
        <w:left w:val="none" w:sz="0" w:space="0" w:color="auto"/>
        <w:bottom w:val="none" w:sz="0" w:space="0" w:color="auto"/>
        <w:right w:val="none" w:sz="0" w:space="0" w:color="auto"/>
      </w:divBdr>
    </w:div>
    <w:div w:id="342250433">
      <w:bodyDiv w:val="1"/>
      <w:marLeft w:val="0"/>
      <w:marRight w:val="0"/>
      <w:marTop w:val="0"/>
      <w:marBottom w:val="0"/>
      <w:divBdr>
        <w:top w:val="none" w:sz="0" w:space="0" w:color="auto"/>
        <w:left w:val="none" w:sz="0" w:space="0" w:color="auto"/>
        <w:bottom w:val="none" w:sz="0" w:space="0" w:color="auto"/>
        <w:right w:val="none" w:sz="0" w:space="0" w:color="auto"/>
      </w:divBdr>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39486659">
      <w:bodyDiv w:val="1"/>
      <w:marLeft w:val="0"/>
      <w:marRight w:val="0"/>
      <w:marTop w:val="0"/>
      <w:marBottom w:val="0"/>
      <w:divBdr>
        <w:top w:val="none" w:sz="0" w:space="0" w:color="auto"/>
        <w:left w:val="none" w:sz="0" w:space="0" w:color="auto"/>
        <w:bottom w:val="none" w:sz="0" w:space="0" w:color="auto"/>
        <w:right w:val="none" w:sz="0" w:space="0" w:color="auto"/>
      </w:divBdr>
      <w:divsChild>
        <w:div w:id="63182271">
          <w:marLeft w:val="3442"/>
          <w:marRight w:val="0"/>
          <w:marTop w:val="0"/>
          <w:marBottom w:val="0"/>
          <w:divBdr>
            <w:top w:val="none" w:sz="0" w:space="0" w:color="auto"/>
            <w:left w:val="none" w:sz="0" w:space="0" w:color="auto"/>
            <w:bottom w:val="none" w:sz="0" w:space="0" w:color="auto"/>
            <w:right w:val="none" w:sz="0" w:space="0" w:color="auto"/>
          </w:divBdr>
        </w:div>
        <w:div w:id="76833741">
          <w:marLeft w:val="3442"/>
          <w:marRight w:val="0"/>
          <w:marTop w:val="0"/>
          <w:marBottom w:val="0"/>
          <w:divBdr>
            <w:top w:val="none" w:sz="0" w:space="0" w:color="auto"/>
            <w:left w:val="none" w:sz="0" w:space="0" w:color="auto"/>
            <w:bottom w:val="none" w:sz="0" w:space="0" w:color="auto"/>
            <w:right w:val="none" w:sz="0" w:space="0" w:color="auto"/>
          </w:divBdr>
        </w:div>
        <w:div w:id="329723317">
          <w:marLeft w:val="4435"/>
          <w:marRight w:val="0"/>
          <w:marTop w:val="0"/>
          <w:marBottom w:val="0"/>
          <w:divBdr>
            <w:top w:val="none" w:sz="0" w:space="0" w:color="auto"/>
            <w:left w:val="none" w:sz="0" w:space="0" w:color="auto"/>
            <w:bottom w:val="none" w:sz="0" w:space="0" w:color="auto"/>
            <w:right w:val="none" w:sz="0" w:space="0" w:color="auto"/>
          </w:divBdr>
        </w:div>
        <w:div w:id="799960728">
          <w:marLeft w:val="3442"/>
          <w:marRight w:val="0"/>
          <w:marTop w:val="0"/>
          <w:marBottom w:val="0"/>
          <w:divBdr>
            <w:top w:val="none" w:sz="0" w:space="0" w:color="auto"/>
            <w:left w:val="none" w:sz="0" w:space="0" w:color="auto"/>
            <w:bottom w:val="none" w:sz="0" w:space="0" w:color="auto"/>
            <w:right w:val="none" w:sz="0" w:space="0" w:color="auto"/>
          </w:divBdr>
        </w:div>
        <w:div w:id="1237132959">
          <w:marLeft w:val="1440"/>
          <w:marRight w:val="0"/>
          <w:marTop w:val="0"/>
          <w:marBottom w:val="0"/>
          <w:divBdr>
            <w:top w:val="none" w:sz="0" w:space="0" w:color="auto"/>
            <w:left w:val="none" w:sz="0" w:space="0" w:color="auto"/>
            <w:bottom w:val="none" w:sz="0" w:space="0" w:color="auto"/>
            <w:right w:val="none" w:sz="0" w:space="0" w:color="auto"/>
          </w:divBdr>
        </w:div>
        <w:div w:id="1371223508">
          <w:marLeft w:val="3442"/>
          <w:marRight w:val="0"/>
          <w:marTop w:val="0"/>
          <w:marBottom w:val="0"/>
          <w:divBdr>
            <w:top w:val="none" w:sz="0" w:space="0" w:color="auto"/>
            <w:left w:val="none" w:sz="0" w:space="0" w:color="auto"/>
            <w:bottom w:val="none" w:sz="0" w:space="0" w:color="auto"/>
            <w:right w:val="none" w:sz="0" w:space="0" w:color="auto"/>
          </w:divBdr>
        </w:div>
        <w:div w:id="1381174725">
          <w:marLeft w:val="1440"/>
          <w:marRight w:val="0"/>
          <w:marTop w:val="0"/>
          <w:marBottom w:val="0"/>
          <w:divBdr>
            <w:top w:val="none" w:sz="0" w:space="0" w:color="auto"/>
            <w:left w:val="none" w:sz="0" w:space="0" w:color="auto"/>
            <w:bottom w:val="none" w:sz="0" w:space="0" w:color="auto"/>
            <w:right w:val="none" w:sz="0" w:space="0" w:color="auto"/>
          </w:divBdr>
        </w:div>
        <w:div w:id="1652981503">
          <w:marLeft w:val="3442"/>
          <w:marRight w:val="0"/>
          <w:marTop w:val="0"/>
          <w:marBottom w:val="0"/>
          <w:divBdr>
            <w:top w:val="none" w:sz="0" w:space="0" w:color="auto"/>
            <w:left w:val="none" w:sz="0" w:space="0" w:color="auto"/>
            <w:bottom w:val="none" w:sz="0" w:space="0" w:color="auto"/>
            <w:right w:val="none" w:sz="0" w:space="0" w:color="auto"/>
          </w:divBdr>
        </w:div>
        <w:div w:id="1847213021">
          <w:marLeft w:val="1440"/>
          <w:marRight w:val="0"/>
          <w:marTop w:val="0"/>
          <w:marBottom w:val="0"/>
          <w:divBdr>
            <w:top w:val="none" w:sz="0" w:space="0" w:color="auto"/>
            <w:left w:val="none" w:sz="0" w:space="0" w:color="auto"/>
            <w:bottom w:val="none" w:sz="0" w:space="0" w:color="auto"/>
            <w:right w:val="none" w:sz="0" w:space="0" w:color="auto"/>
          </w:divBdr>
        </w:div>
        <w:div w:id="1925606298">
          <w:marLeft w:val="1440"/>
          <w:marRight w:val="0"/>
          <w:marTop w:val="0"/>
          <w:marBottom w:val="0"/>
          <w:divBdr>
            <w:top w:val="none" w:sz="0" w:space="0" w:color="auto"/>
            <w:left w:val="none" w:sz="0" w:space="0" w:color="auto"/>
            <w:bottom w:val="none" w:sz="0" w:space="0" w:color="auto"/>
            <w:right w:val="none" w:sz="0" w:space="0" w:color="auto"/>
          </w:divBdr>
        </w:div>
        <w:div w:id="1977297721">
          <w:marLeft w:val="4435"/>
          <w:marRight w:val="0"/>
          <w:marTop w:val="0"/>
          <w:marBottom w:val="0"/>
          <w:divBdr>
            <w:top w:val="none" w:sz="0" w:space="0" w:color="auto"/>
            <w:left w:val="none" w:sz="0" w:space="0" w:color="auto"/>
            <w:bottom w:val="none" w:sz="0" w:space="0" w:color="auto"/>
            <w:right w:val="none" w:sz="0" w:space="0" w:color="auto"/>
          </w:divBdr>
        </w:div>
        <w:div w:id="2145345216">
          <w:marLeft w:val="344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4979985">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sChild>
        <w:div w:id="263540528">
          <w:marLeft w:val="1440"/>
          <w:marRight w:val="0"/>
          <w:marTop w:val="0"/>
          <w:marBottom w:val="0"/>
          <w:divBdr>
            <w:top w:val="none" w:sz="0" w:space="0" w:color="auto"/>
            <w:left w:val="none" w:sz="0" w:space="0" w:color="auto"/>
            <w:bottom w:val="none" w:sz="0" w:space="0" w:color="auto"/>
            <w:right w:val="none" w:sz="0" w:space="0" w:color="auto"/>
          </w:divBdr>
        </w:div>
        <w:div w:id="329872898">
          <w:marLeft w:val="1440"/>
          <w:marRight w:val="0"/>
          <w:marTop w:val="0"/>
          <w:marBottom w:val="0"/>
          <w:divBdr>
            <w:top w:val="none" w:sz="0" w:space="0" w:color="auto"/>
            <w:left w:val="none" w:sz="0" w:space="0" w:color="auto"/>
            <w:bottom w:val="none" w:sz="0" w:space="0" w:color="auto"/>
            <w:right w:val="none" w:sz="0" w:space="0" w:color="auto"/>
          </w:divBdr>
        </w:div>
        <w:div w:id="969164089">
          <w:marLeft w:val="1440"/>
          <w:marRight w:val="0"/>
          <w:marTop w:val="0"/>
          <w:marBottom w:val="0"/>
          <w:divBdr>
            <w:top w:val="none" w:sz="0" w:space="0" w:color="auto"/>
            <w:left w:val="none" w:sz="0" w:space="0" w:color="auto"/>
            <w:bottom w:val="none" w:sz="0" w:space="0" w:color="auto"/>
            <w:right w:val="none" w:sz="0" w:space="0" w:color="auto"/>
          </w:divBdr>
        </w:div>
        <w:div w:id="1308898866">
          <w:marLeft w:val="1440"/>
          <w:marRight w:val="0"/>
          <w:marTop w:val="0"/>
          <w:marBottom w:val="0"/>
          <w:divBdr>
            <w:top w:val="none" w:sz="0" w:space="0" w:color="auto"/>
            <w:left w:val="none" w:sz="0" w:space="0" w:color="auto"/>
            <w:bottom w:val="none" w:sz="0" w:space="0" w:color="auto"/>
            <w:right w:val="none" w:sz="0" w:space="0" w:color="auto"/>
          </w:divBdr>
        </w:div>
        <w:div w:id="1439251314">
          <w:marLeft w:val="1440"/>
          <w:marRight w:val="0"/>
          <w:marTop w:val="0"/>
          <w:marBottom w:val="0"/>
          <w:divBdr>
            <w:top w:val="none" w:sz="0" w:space="0" w:color="auto"/>
            <w:left w:val="none" w:sz="0" w:space="0" w:color="auto"/>
            <w:bottom w:val="none" w:sz="0" w:space="0" w:color="auto"/>
            <w:right w:val="none" w:sz="0" w:space="0" w:color="auto"/>
          </w:divBdr>
        </w:div>
        <w:div w:id="1801876317">
          <w:marLeft w:val="1440"/>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3FA0A-E860-4C3A-B275-1FE4A548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3</Pages>
  <Words>1058</Words>
  <Characters>6032</Characters>
  <Application>Microsoft Office Word</Application>
  <DocSecurity>0</DocSecurity>
  <Lines>50</Lines>
  <Paragraphs>14</Paragraphs>
  <ScaleCrop>false</ScaleCrop>
  <Company>Microsoft</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You Xin-OPPO</cp:lastModifiedBy>
  <cp:revision>3</cp:revision>
  <cp:lastPrinted>2023-08-08T10:16:00Z</cp:lastPrinted>
  <dcterms:created xsi:type="dcterms:W3CDTF">2023-11-03T06:08:00Z</dcterms:created>
  <dcterms:modified xsi:type="dcterms:W3CDTF">2023-11-03T08:08:00Z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